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15E8" w14:textId="77777777" w:rsidR="00534FBA" w:rsidRPr="00B30436" w:rsidRDefault="00534FBA" w:rsidP="00534FBA">
      <w:pPr>
        <w:spacing w:after="0" w:line="240" w:lineRule="auto"/>
        <w:jc w:val="both"/>
        <w:rPr>
          <w:rFonts w:ascii="Tahoma" w:hAnsi="Tahoma" w:cs="Tahoma"/>
          <w:sz w:val="24"/>
          <w:szCs w:val="24"/>
          <w:lang w:val="en-US"/>
        </w:rPr>
      </w:pPr>
    </w:p>
    <w:p w14:paraId="0EA12D97" w14:textId="77777777" w:rsidR="00DA50FE" w:rsidRPr="00FA4269" w:rsidRDefault="00DA50FE" w:rsidP="001B4588">
      <w:pPr>
        <w:spacing w:after="0" w:line="240" w:lineRule="auto"/>
        <w:jc w:val="center"/>
        <w:rPr>
          <w:rFonts w:ascii="Tahoma" w:hAnsi="Tahoma" w:cs="Tahoma"/>
          <w:b/>
          <w:sz w:val="24"/>
          <w:szCs w:val="24"/>
          <w:lang w:val="lt-LT"/>
        </w:rPr>
      </w:pPr>
      <w:r w:rsidRPr="00B30436">
        <w:rPr>
          <w:rFonts w:ascii="Tahoma" w:hAnsi="Tahoma" w:cs="Tahoma"/>
          <w:b/>
          <w:sz w:val="24"/>
          <w:szCs w:val="24"/>
          <w:lang w:val="lt-LT"/>
        </w:rPr>
        <w:tab/>
      </w:r>
      <w:r w:rsidRPr="00B30436">
        <w:rPr>
          <w:rFonts w:ascii="Tahoma" w:hAnsi="Tahoma" w:cs="Tahoma"/>
          <w:b/>
          <w:sz w:val="24"/>
          <w:szCs w:val="24"/>
          <w:lang w:val="lt-LT"/>
        </w:rPr>
        <w:tab/>
      </w:r>
      <w:r w:rsidRPr="00B30436">
        <w:rPr>
          <w:rFonts w:ascii="Tahoma" w:hAnsi="Tahoma" w:cs="Tahoma"/>
          <w:b/>
          <w:sz w:val="24"/>
          <w:szCs w:val="24"/>
          <w:lang w:val="lt-LT"/>
        </w:rPr>
        <w:tab/>
      </w:r>
      <w:r w:rsidRPr="00B30436">
        <w:rPr>
          <w:rFonts w:ascii="Tahoma" w:hAnsi="Tahoma" w:cs="Tahoma"/>
          <w:b/>
          <w:sz w:val="24"/>
          <w:szCs w:val="24"/>
          <w:lang w:val="lt-LT"/>
        </w:rPr>
        <w:tab/>
      </w:r>
      <w:r w:rsidRPr="00B30436">
        <w:rPr>
          <w:rFonts w:ascii="Tahoma" w:hAnsi="Tahoma" w:cs="Tahoma"/>
          <w:b/>
          <w:sz w:val="24"/>
          <w:szCs w:val="24"/>
          <w:lang w:val="lt-LT"/>
        </w:rPr>
        <w:tab/>
      </w:r>
      <w:r w:rsidRPr="00B30436">
        <w:rPr>
          <w:rFonts w:ascii="Tahoma" w:hAnsi="Tahoma" w:cs="Tahoma"/>
          <w:b/>
          <w:sz w:val="24"/>
          <w:szCs w:val="24"/>
          <w:lang w:val="lt-LT"/>
        </w:rPr>
        <w:tab/>
      </w:r>
      <w:r w:rsidRPr="00FA4269">
        <w:rPr>
          <w:rFonts w:ascii="Tahoma" w:hAnsi="Tahoma" w:cs="Tahoma"/>
          <w:noProof/>
          <w:color w:val="1F497D"/>
          <w:sz w:val="24"/>
          <w:szCs w:val="24"/>
          <w:lang w:val="lt-LT" w:eastAsia="lt-LT"/>
        </w:rPr>
        <w:drawing>
          <wp:inline distT="0" distB="0" distL="0" distR="0" wp14:anchorId="6E0F8F36" wp14:editId="65F5EB7F">
            <wp:extent cx="526415" cy="526415"/>
            <wp:effectExtent l="0" t="0" r="6985" b="6985"/>
            <wp:docPr id="12" name="Picture 12" descr="cid:image001.gif@01CF2E29.9663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gif@01CF2E29.966323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p w14:paraId="585EB832" w14:textId="77777777" w:rsidR="00DA50FE" w:rsidRPr="00FA4269" w:rsidRDefault="00DA50FE" w:rsidP="001B4588">
      <w:pPr>
        <w:spacing w:after="0" w:line="240" w:lineRule="auto"/>
        <w:jc w:val="center"/>
        <w:rPr>
          <w:rFonts w:ascii="Tahoma" w:hAnsi="Tahoma" w:cs="Tahoma"/>
          <w:b/>
          <w:sz w:val="24"/>
          <w:szCs w:val="24"/>
          <w:lang w:val="lt-LT"/>
        </w:rPr>
      </w:pPr>
    </w:p>
    <w:p w14:paraId="44CD34CC" w14:textId="77777777" w:rsidR="00C573A9" w:rsidRPr="00FA4269" w:rsidRDefault="00DA50FE" w:rsidP="00DA50FE">
      <w:pPr>
        <w:pStyle w:val="Footer"/>
        <w:tabs>
          <w:tab w:val="clear" w:pos="4819"/>
          <w:tab w:val="center" w:pos="4820"/>
          <w:tab w:val="left" w:pos="5954"/>
        </w:tabs>
        <w:rPr>
          <w:rFonts w:ascii="Tahoma" w:hAnsi="Tahoma" w:cs="Tahoma"/>
          <w:sz w:val="24"/>
          <w:szCs w:val="24"/>
        </w:rPr>
      </w:pPr>
      <w:r w:rsidRPr="00FA4269">
        <w:rPr>
          <w:rFonts w:ascii="Tahoma" w:hAnsi="Tahoma" w:cs="Tahoma"/>
          <w:sz w:val="24"/>
          <w:szCs w:val="24"/>
        </w:rPr>
        <w:tab/>
      </w:r>
      <w:r w:rsidRPr="00FA4269">
        <w:rPr>
          <w:rFonts w:ascii="Tahoma" w:hAnsi="Tahoma" w:cs="Tahoma"/>
          <w:sz w:val="24"/>
          <w:szCs w:val="24"/>
        </w:rPr>
        <w:tab/>
      </w:r>
    </w:p>
    <w:p w14:paraId="0F6F5FC3" w14:textId="77777777" w:rsidR="00C573A9" w:rsidRPr="00FA4269" w:rsidRDefault="00C573A9" w:rsidP="00DA50FE">
      <w:pPr>
        <w:pStyle w:val="Footer"/>
        <w:tabs>
          <w:tab w:val="clear" w:pos="4819"/>
          <w:tab w:val="center" w:pos="4820"/>
          <w:tab w:val="left" w:pos="5954"/>
        </w:tabs>
        <w:rPr>
          <w:rFonts w:ascii="Tahoma" w:hAnsi="Tahoma" w:cs="Tahoma"/>
          <w:sz w:val="24"/>
          <w:szCs w:val="24"/>
        </w:rPr>
      </w:pPr>
      <w:r w:rsidRPr="00FA4269">
        <w:rPr>
          <w:rFonts w:ascii="Tahoma" w:hAnsi="Tahoma" w:cs="Tahoma"/>
          <w:sz w:val="24"/>
          <w:szCs w:val="24"/>
        </w:rPr>
        <w:tab/>
      </w:r>
      <w:r w:rsidRPr="00FA4269">
        <w:rPr>
          <w:rFonts w:ascii="Tahoma" w:hAnsi="Tahoma" w:cs="Tahoma"/>
          <w:sz w:val="24"/>
          <w:szCs w:val="24"/>
        </w:rPr>
        <w:tab/>
      </w:r>
    </w:p>
    <w:p w14:paraId="6B970098" w14:textId="3AC8EA73" w:rsidR="00DA50FE" w:rsidRPr="00FA4269" w:rsidRDefault="00DA50FE" w:rsidP="003E34EE">
      <w:pPr>
        <w:pStyle w:val="Footer"/>
        <w:tabs>
          <w:tab w:val="clear" w:pos="4819"/>
          <w:tab w:val="center" w:pos="4820"/>
        </w:tabs>
        <w:ind w:left="5245"/>
        <w:jc w:val="both"/>
        <w:rPr>
          <w:rFonts w:ascii="Tahoma" w:hAnsi="Tahoma" w:cs="Tahoma"/>
          <w:sz w:val="24"/>
          <w:szCs w:val="24"/>
        </w:rPr>
      </w:pPr>
      <w:r w:rsidRPr="00FA4269">
        <w:rPr>
          <w:rFonts w:ascii="Tahoma" w:hAnsi="Tahoma" w:cs="Tahoma"/>
          <w:sz w:val="24"/>
          <w:szCs w:val="24"/>
        </w:rPr>
        <w:t>PATVIRTINTA:                                                                         UAB „PZU Lietuva gyvybės draudimas“</w:t>
      </w:r>
    </w:p>
    <w:p w14:paraId="1874B4F6" w14:textId="59EC285D" w:rsidR="000F1A77" w:rsidRPr="00FA4269" w:rsidRDefault="00DA50FE" w:rsidP="003E34EE">
      <w:pPr>
        <w:pStyle w:val="Footer"/>
        <w:tabs>
          <w:tab w:val="clear" w:pos="4819"/>
          <w:tab w:val="center" w:pos="4820"/>
        </w:tabs>
        <w:jc w:val="both"/>
        <w:rPr>
          <w:rFonts w:ascii="Tahoma" w:hAnsi="Tahoma" w:cs="Tahoma"/>
          <w:sz w:val="24"/>
          <w:szCs w:val="24"/>
        </w:rPr>
      </w:pPr>
      <w:r w:rsidRPr="00FA4269">
        <w:rPr>
          <w:rFonts w:ascii="Tahoma" w:hAnsi="Tahoma" w:cs="Tahoma"/>
          <w:sz w:val="24"/>
          <w:szCs w:val="24"/>
        </w:rPr>
        <w:t xml:space="preserve">                                        </w:t>
      </w:r>
      <w:r w:rsidR="003E34EE" w:rsidRPr="00FA4269">
        <w:rPr>
          <w:rFonts w:ascii="Tahoma" w:hAnsi="Tahoma" w:cs="Tahoma"/>
          <w:sz w:val="24"/>
          <w:szCs w:val="24"/>
        </w:rPr>
        <w:t xml:space="preserve">                              </w:t>
      </w:r>
      <w:r w:rsidR="00B53A9E" w:rsidRPr="00FA4269">
        <w:rPr>
          <w:rFonts w:ascii="Tahoma" w:hAnsi="Tahoma" w:cs="Tahoma"/>
          <w:sz w:val="24"/>
          <w:szCs w:val="24"/>
        </w:rPr>
        <w:t>Valdybos</w:t>
      </w:r>
      <w:r w:rsidR="0047327D" w:rsidRPr="00FA4269">
        <w:rPr>
          <w:rFonts w:ascii="Tahoma" w:hAnsi="Tahoma" w:cs="Tahoma"/>
          <w:sz w:val="24"/>
          <w:szCs w:val="24"/>
        </w:rPr>
        <w:t xml:space="preserve"> </w:t>
      </w:r>
      <w:r w:rsidR="003E34EE" w:rsidRPr="00FA4269">
        <w:rPr>
          <w:rFonts w:ascii="Tahoma" w:hAnsi="Tahoma" w:cs="Tahoma"/>
          <w:sz w:val="24"/>
          <w:szCs w:val="24"/>
        </w:rPr>
        <w:t>20</w:t>
      </w:r>
      <w:r w:rsidR="00DC3E45" w:rsidRPr="00FA4269">
        <w:rPr>
          <w:rFonts w:ascii="Tahoma" w:hAnsi="Tahoma" w:cs="Tahoma"/>
          <w:sz w:val="24"/>
          <w:szCs w:val="24"/>
        </w:rPr>
        <w:t>2</w:t>
      </w:r>
      <w:r w:rsidR="00C507E1">
        <w:rPr>
          <w:rFonts w:ascii="Tahoma" w:hAnsi="Tahoma" w:cs="Tahoma"/>
          <w:sz w:val="24"/>
          <w:szCs w:val="24"/>
        </w:rPr>
        <w:t>4</w:t>
      </w:r>
      <w:r w:rsidR="00904472">
        <w:rPr>
          <w:rFonts w:ascii="Tahoma" w:hAnsi="Tahoma" w:cs="Tahoma"/>
          <w:sz w:val="24"/>
          <w:szCs w:val="24"/>
        </w:rPr>
        <w:t>-</w:t>
      </w:r>
      <w:r w:rsidR="00E94662">
        <w:rPr>
          <w:rFonts w:ascii="Tahoma" w:hAnsi="Tahoma" w:cs="Tahoma"/>
          <w:sz w:val="24"/>
          <w:szCs w:val="24"/>
        </w:rPr>
        <w:t>1</w:t>
      </w:r>
      <w:r w:rsidR="007A1880">
        <w:rPr>
          <w:rFonts w:ascii="Tahoma" w:hAnsi="Tahoma" w:cs="Tahoma"/>
          <w:sz w:val="24"/>
          <w:szCs w:val="24"/>
        </w:rPr>
        <w:t>1-27</w:t>
      </w:r>
    </w:p>
    <w:p w14:paraId="1AFEBE22" w14:textId="68E286EB" w:rsidR="00DA50FE" w:rsidRPr="00FA4269" w:rsidRDefault="000F1A77" w:rsidP="003E34EE">
      <w:pPr>
        <w:pStyle w:val="Footer"/>
        <w:tabs>
          <w:tab w:val="clear" w:pos="4819"/>
          <w:tab w:val="center" w:pos="4820"/>
          <w:tab w:val="left" w:pos="5245"/>
        </w:tabs>
        <w:jc w:val="both"/>
        <w:rPr>
          <w:rFonts w:ascii="Tahoma" w:hAnsi="Tahoma" w:cs="Tahoma"/>
          <w:sz w:val="24"/>
          <w:szCs w:val="24"/>
        </w:rPr>
      </w:pPr>
      <w:r w:rsidRPr="00FA4269">
        <w:rPr>
          <w:rFonts w:ascii="Tahoma" w:hAnsi="Tahoma" w:cs="Tahoma"/>
          <w:sz w:val="24"/>
          <w:szCs w:val="24"/>
        </w:rPr>
        <w:tab/>
      </w:r>
      <w:r w:rsidRPr="00FA4269">
        <w:rPr>
          <w:rFonts w:ascii="Tahoma" w:hAnsi="Tahoma" w:cs="Tahoma"/>
          <w:sz w:val="24"/>
          <w:szCs w:val="24"/>
        </w:rPr>
        <w:tab/>
      </w:r>
      <w:r w:rsidR="00B53A9E" w:rsidRPr="00FA4269">
        <w:rPr>
          <w:rFonts w:ascii="Tahoma" w:hAnsi="Tahoma" w:cs="Tahoma"/>
          <w:sz w:val="24"/>
          <w:szCs w:val="24"/>
        </w:rPr>
        <w:t xml:space="preserve">nutarimu </w:t>
      </w:r>
      <w:r w:rsidR="0047327D" w:rsidRPr="00FA4269">
        <w:rPr>
          <w:rFonts w:ascii="Tahoma" w:hAnsi="Tahoma" w:cs="Tahoma"/>
          <w:sz w:val="24"/>
          <w:szCs w:val="24"/>
        </w:rPr>
        <w:t>Nr.</w:t>
      </w:r>
      <w:r w:rsidR="007A1880">
        <w:rPr>
          <w:rFonts w:ascii="Tahoma" w:hAnsi="Tahoma" w:cs="Tahoma"/>
          <w:sz w:val="24"/>
          <w:szCs w:val="24"/>
        </w:rPr>
        <w:t xml:space="preserve"> 106</w:t>
      </w:r>
    </w:p>
    <w:p w14:paraId="39D0DC05" w14:textId="397F192D" w:rsidR="00DA50FE" w:rsidRPr="00FA4269" w:rsidRDefault="00DA50FE" w:rsidP="00DA50FE">
      <w:pPr>
        <w:pStyle w:val="Footer"/>
        <w:tabs>
          <w:tab w:val="clear" w:pos="4819"/>
          <w:tab w:val="center" w:pos="4820"/>
          <w:tab w:val="left" w:pos="5954"/>
        </w:tabs>
        <w:jc w:val="center"/>
        <w:rPr>
          <w:rFonts w:ascii="Tahoma" w:hAnsi="Tahoma" w:cs="Tahoma"/>
          <w:sz w:val="24"/>
          <w:szCs w:val="24"/>
        </w:rPr>
      </w:pPr>
    </w:p>
    <w:p w14:paraId="1C95721A" w14:textId="77777777" w:rsidR="000B7F54" w:rsidRPr="00FA4269" w:rsidRDefault="000B7F54" w:rsidP="00534FBA">
      <w:pPr>
        <w:spacing w:after="0" w:line="240" w:lineRule="auto"/>
        <w:jc w:val="both"/>
        <w:rPr>
          <w:rFonts w:ascii="Tahoma" w:hAnsi="Tahoma" w:cs="Tahoma"/>
          <w:sz w:val="24"/>
          <w:szCs w:val="24"/>
          <w:lang w:val="lt-LT"/>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5953"/>
      </w:tblGrid>
      <w:tr w:rsidR="006F0430" w:rsidRPr="00FA4269" w14:paraId="51DDDAF4" w14:textId="77777777" w:rsidTr="00AB4586">
        <w:trPr>
          <w:trHeight w:val="646"/>
        </w:trPr>
        <w:tc>
          <w:tcPr>
            <w:tcW w:w="5388" w:type="dxa"/>
          </w:tcPr>
          <w:p w14:paraId="2C471175" w14:textId="77777777" w:rsidR="006F0430" w:rsidRPr="00FA4269" w:rsidRDefault="006F0430" w:rsidP="00A912E1">
            <w:pPr>
              <w:contextualSpacing/>
              <w:jc w:val="center"/>
              <w:rPr>
                <w:rFonts w:ascii="Tahoma" w:hAnsi="Tahoma" w:cs="Tahoma"/>
                <w:b/>
                <w:sz w:val="24"/>
                <w:szCs w:val="24"/>
              </w:rPr>
            </w:pPr>
            <w:r w:rsidRPr="00FA4269">
              <w:rPr>
                <w:rFonts w:ascii="Tahoma" w:hAnsi="Tahoma" w:cs="Tahoma"/>
                <w:b/>
                <w:sz w:val="24"/>
                <w:szCs w:val="24"/>
              </w:rPr>
              <w:t>UAB „PZU Lietuva gyvybės draudimas“</w:t>
            </w:r>
          </w:p>
          <w:p w14:paraId="3D759051" w14:textId="163DD63F" w:rsidR="006F0430" w:rsidRPr="00FA4269" w:rsidRDefault="00157B8D" w:rsidP="00D97FBC">
            <w:pPr>
              <w:spacing w:after="0" w:line="240" w:lineRule="auto"/>
              <w:jc w:val="center"/>
              <w:rPr>
                <w:rFonts w:ascii="Tahoma" w:hAnsi="Tahoma" w:cs="Tahoma"/>
                <w:b/>
                <w:sz w:val="24"/>
                <w:szCs w:val="24"/>
              </w:rPr>
            </w:pPr>
            <w:r>
              <w:rPr>
                <w:rFonts w:ascii="Tahoma" w:hAnsi="Tahoma" w:cs="Tahoma"/>
                <w:b/>
                <w:sz w:val="24"/>
                <w:szCs w:val="24"/>
                <w:lang w:val="lt-LT"/>
              </w:rPr>
              <w:t>Lygių galimybių politika</w:t>
            </w:r>
            <w:r w:rsidR="0093494A" w:rsidRPr="00FA4269">
              <w:rPr>
                <w:rFonts w:ascii="Tahoma" w:hAnsi="Tahoma" w:cs="Tahoma"/>
                <w:b/>
                <w:sz w:val="24"/>
                <w:szCs w:val="24"/>
                <w:lang w:val="lt-LT"/>
              </w:rPr>
              <w:t xml:space="preserve"> </w:t>
            </w:r>
          </w:p>
        </w:tc>
        <w:tc>
          <w:tcPr>
            <w:tcW w:w="5953" w:type="dxa"/>
          </w:tcPr>
          <w:p w14:paraId="622E52F5" w14:textId="74DE0FEF" w:rsidR="006F0430" w:rsidRPr="00FA4269" w:rsidRDefault="00157B8D" w:rsidP="0093494A">
            <w:pPr>
              <w:pStyle w:val="Header"/>
              <w:jc w:val="center"/>
              <w:rPr>
                <w:rFonts w:ascii="Tahoma" w:hAnsi="Tahoma" w:cs="Tahoma"/>
                <w:b/>
                <w:sz w:val="24"/>
                <w:szCs w:val="24"/>
              </w:rPr>
            </w:pPr>
            <w:r>
              <w:rPr>
                <w:rStyle w:val="HeaderChar"/>
                <w:rFonts w:ascii="Tahoma" w:hAnsi="Tahoma" w:cs="Tahoma"/>
                <w:b/>
                <w:sz w:val="24"/>
                <w:szCs w:val="24"/>
              </w:rPr>
              <w:t>Policy of equal opportunities</w:t>
            </w:r>
            <w:r w:rsidR="0093494A" w:rsidRPr="00FA4269">
              <w:rPr>
                <w:rStyle w:val="HeaderChar"/>
                <w:rFonts w:ascii="Tahoma" w:hAnsi="Tahoma" w:cs="Tahoma"/>
                <w:b/>
                <w:sz w:val="24"/>
                <w:szCs w:val="24"/>
              </w:rPr>
              <w:t xml:space="preserve"> at </w:t>
            </w:r>
            <w:r w:rsidR="006F0430" w:rsidRPr="00FA4269">
              <w:rPr>
                <w:rFonts w:ascii="Tahoma" w:hAnsi="Tahoma" w:cs="Tahoma"/>
                <w:b/>
                <w:sz w:val="24"/>
                <w:szCs w:val="24"/>
              </w:rPr>
              <w:t xml:space="preserve">UAB „PZU Lietuva gyvybės </w:t>
            </w:r>
            <w:r w:rsidR="003A3149" w:rsidRPr="00FA4269">
              <w:rPr>
                <w:rFonts w:ascii="Tahoma" w:hAnsi="Tahoma" w:cs="Tahoma"/>
                <w:b/>
                <w:sz w:val="24"/>
                <w:szCs w:val="24"/>
              </w:rPr>
              <w:t>draudimas“</w:t>
            </w:r>
          </w:p>
          <w:p w14:paraId="2631718C" w14:textId="77777777" w:rsidR="006F0430" w:rsidRPr="00FA4269" w:rsidRDefault="006F0430" w:rsidP="0093494A">
            <w:pPr>
              <w:contextualSpacing/>
              <w:jc w:val="center"/>
              <w:rPr>
                <w:rFonts w:ascii="Tahoma" w:hAnsi="Tahoma" w:cs="Tahoma"/>
                <w:b/>
                <w:sz w:val="24"/>
                <w:szCs w:val="24"/>
              </w:rPr>
            </w:pPr>
          </w:p>
        </w:tc>
      </w:tr>
      <w:tr w:rsidR="006F0430" w:rsidRPr="00FA4269" w14:paraId="54BAD681" w14:textId="77777777" w:rsidTr="00AB4586">
        <w:trPr>
          <w:trHeight w:val="1982"/>
        </w:trPr>
        <w:tc>
          <w:tcPr>
            <w:tcW w:w="5388" w:type="dxa"/>
          </w:tcPr>
          <w:p w14:paraId="0B77AF43" w14:textId="7B45E8C2" w:rsidR="006F0430" w:rsidRPr="00FA4269" w:rsidRDefault="006F0430" w:rsidP="003E34EE">
            <w:pPr>
              <w:spacing w:after="120"/>
              <w:jc w:val="center"/>
              <w:rPr>
                <w:rStyle w:val="BookTitle"/>
                <w:rFonts w:ascii="Tahoma" w:hAnsi="Tahoma" w:cs="Tahoma"/>
                <w:bCs w:val="0"/>
                <w:i/>
                <w:smallCaps w:val="0"/>
                <w:sz w:val="24"/>
                <w:szCs w:val="24"/>
              </w:rPr>
            </w:pPr>
            <w:r w:rsidRPr="00FA4269">
              <w:rPr>
                <w:rFonts w:ascii="Tahoma" w:hAnsi="Tahoma" w:cs="Tahoma"/>
                <w:b/>
                <w:i/>
                <w:sz w:val="24"/>
                <w:szCs w:val="24"/>
              </w:rPr>
              <w:t>Dokumento keitimo istorija</w:t>
            </w:r>
          </w:p>
          <w:tbl>
            <w:tblPr>
              <w:tblW w:w="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40"/>
              <w:gridCol w:w="1430"/>
              <w:gridCol w:w="1759"/>
            </w:tblGrid>
            <w:tr w:rsidR="006F0430" w:rsidRPr="00FA4269" w14:paraId="2AC72303" w14:textId="77777777" w:rsidTr="0014787C">
              <w:trPr>
                <w:trHeight w:val="638"/>
              </w:trPr>
              <w:tc>
                <w:tcPr>
                  <w:tcW w:w="828" w:type="dxa"/>
                  <w:shd w:val="clear" w:color="auto" w:fill="D9D9D9"/>
                  <w:vAlign w:val="center"/>
                </w:tcPr>
                <w:p w14:paraId="098B49DA" w14:textId="77777777" w:rsidR="006F0430" w:rsidRPr="00FA4269" w:rsidRDefault="006F0430" w:rsidP="00AB4586">
                  <w:pPr>
                    <w:tabs>
                      <w:tab w:val="left" w:pos="540"/>
                    </w:tabs>
                    <w:contextualSpacing/>
                    <w:jc w:val="center"/>
                    <w:rPr>
                      <w:rFonts w:ascii="Tahoma" w:hAnsi="Tahoma" w:cs="Tahoma"/>
                      <w:sz w:val="24"/>
                      <w:szCs w:val="24"/>
                    </w:rPr>
                  </w:pPr>
                  <w:r w:rsidRPr="00FA4269">
                    <w:rPr>
                      <w:rFonts w:ascii="Tahoma" w:hAnsi="Tahoma" w:cs="Tahoma"/>
                      <w:sz w:val="24"/>
                      <w:szCs w:val="24"/>
                    </w:rPr>
                    <w:t>Data</w:t>
                  </w:r>
                </w:p>
              </w:tc>
              <w:tc>
                <w:tcPr>
                  <w:tcW w:w="1040" w:type="dxa"/>
                  <w:shd w:val="clear" w:color="auto" w:fill="D9D9D9"/>
                  <w:vAlign w:val="center"/>
                </w:tcPr>
                <w:p w14:paraId="3F9CDFA0" w14:textId="77777777" w:rsidR="006F0430" w:rsidRPr="00FA4269" w:rsidRDefault="006F0430" w:rsidP="00AB4586">
                  <w:pPr>
                    <w:tabs>
                      <w:tab w:val="left" w:pos="540"/>
                    </w:tabs>
                    <w:contextualSpacing/>
                    <w:jc w:val="center"/>
                    <w:rPr>
                      <w:rFonts w:ascii="Tahoma" w:hAnsi="Tahoma" w:cs="Tahoma"/>
                      <w:sz w:val="24"/>
                      <w:szCs w:val="24"/>
                    </w:rPr>
                  </w:pPr>
                  <w:r w:rsidRPr="00FA4269">
                    <w:rPr>
                      <w:rFonts w:ascii="Tahoma" w:hAnsi="Tahoma" w:cs="Tahoma"/>
                      <w:sz w:val="24"/>
                      <w:szCs w:val="24"/>
                    </w:rPr>
                    <w:t>Versijos Nr.</w:t>
                  </w:r>
                </w:p>
              </w:tc>
              <w:tc>
                <w:tcPr>
                  <w:tcW w:w="1430" w:type="dxa"/>
                  <w:shd w:val="clear" w:color="auto" w:fill="D9D9D9"/>
                  <w:vAlign w:val="center"/>
                </w:tcPr>
                <w:p w14:paraId="003BD625" w14:textId="77777777" w:rsidR="006F0430" w:rsidRPr="00FA4269" w:rsidRDefault="006F0430" w:rsidP="00AB4586">
                  <w:pPr>
                    <w:contextualSpacing/>
                    <w:jc w:val="center"/>
                    <w:rPr>
                      <w:rFonts w:ascii="Tahoma" w:hAnsi="Tahoma" w:cs="Tahoma"/>
                      <w:sz w:val="24"/>
                      <w:szCs w:val="24"/>
                    </w:rPr>
                  </w:pPr>
                  <w:r w:rsidRPr="00FA4269">
                    <w:rPr>
                      <w:rFonts w:ascii="Tahoma" w:hAnsi="Tahoma" w:cs="Tahoma"/>
                      <w:sz w:val="24"/>
                      <w:szCs w:val="24"/>
                    </w:rPr>
                    <w:t>Rengėjas</w:t>
                  </w:r>
                </w:p>
              </w:tc>
              <w:tc>
                <w:tcPr>
                  <w:tcW w:w="1759" w:type="dxa"/>
                  <w:shd w:val="clear" w:color="auto" w:fill="D9D9D9"/>
                  <w:vAlign w:val="center"/>
                </w:tcPr>
                <w:p w14:paraId="1292F4D4" w14:textId="77777777" w:rsidR="006F0430" w:rsidRPr="00FA4269" w:rsidRDefault="006F0430" w:rsidP="00AB4586">
                  <w:pPr>
                    <w:contextualSpacing/>
                    <w:jc w:val="center"/>
                    <w:rPr>
                      <w:rFonts w:ascii="Tahoma" w:hAnsi="Tahoma" w:cs="Tahoma"/>
                      <w:sz w:val="24"/>
                      <w:szCs w:val="24"/>
                    </w:rPr>
                  </w:pPr>
                  <w:r w:rsidRPr="00FA4269">
                    <w:rPr>
                      <w:rFonts w:ascii="Tahoma" w:hAnsi="Tahoma" w:cs="Tahoma"/>
                      <w:sz w:val="24"/>
                      <w:szCs w:val="24"/>
                    </w:rPr>
                    <w:t>Keitimų aprašymas</w:t>
                  </w:r>
                </w:p>
              </w:tc>
            </w:tr>
            <w:tr w:rsidR="00DC3E45" w:rsidRPr="00FA4269" w14:paraId="07710407" w14:textId="77777777" w:rsidTr="0014787C">
              <w:trPr>
                <w:trHeight w:val="1799"/>
              </w:trPr>
              <w:tc>
                <w:tcPr>
                  <w:tcW w:w="828" w:type="dxa"/>
                  <w:shd w:val="clear" w:color="auto" w:fill="auto"/>
                  <w:vAlign w:val="center"/>
                </w:tcPr>
                <w:p w14:paraId="104E5BB1" w14:textId="387472E4" w:rsidR="00DC3E45" w:rsidRPr="00FA4269" w:rsidRDefault="00960BE9" w:rsidP="00AB4586">
                  <w:pPr>
                    <w:contextualSpacing/>
                    <w:jc w:val="center"/>
                    <w:rPr>
                      <w:rFonts w:ascii="Tahoma" w:hAnsi="Tahoma" w:cs="Tahoma"/>
                      <w:sz w:val="24"/>
                      <w:szCs w:val="24"/>
                    </w:rPr>
                  </w:pPr>
                  <w:r>
                    <w:rPr>
                      <w:rFonts w:ascii="Tahoma" w:hAnsi="Tahoma" w:cs="Tahoma"/>
                      <w:sz w:val="24"/>
                      <w:szCs w:val="24"/>
                    </w:rPr>
                    <w:t>2022-</w:t>
                  </w:r>
                  <w:r w:rsidR="00E94662">
                    <w:rPr>
                      <w:rFonts w:ascii="Tahoma" w:hAnsi="Tahoma" w:cs="Tahoma"/>
                      <w:sz w:val="24"/>
                      <w:szCs w:val="24"/>
                    </w:rPr>
                    <w:t>12-22</w:t>
                  </w:r>
                </w:p>
              </w:tc>
              <w:tc>
                <w:tcPr>
                  <w:tcW w:w="1040" w:type="dxa"/>
                  <w:shd w:val="clear" w:color="auto" w:fill="auto"/>
                  <w:vAlign w:val="center"/>
                </w:tcPr>
                <w:p w14:paraId="2920621B" w14:textId="2E324826" w:rsidR="00DC3E45" w:rsidRPr="00FA4269" w:rsidRDefault="0014787C" w:rsidP="00AB4586">
                  <w:pPr>
                    <w:contextualSpacing/>
                    <w:jc w:val="center"/>
                    <w:rPr>
                      <w:rFonts w:ascii="Tahoma" w:hAnsi="Tahoma" w:cs="Tahoma"/>
                      <w:sz w:val="24"/>
                      <w:szCs w:val="24"/>
                    </w:rPr>
                  </w:pPr>
                  <w:r w:rsidRPr="00FA4269">
                    <w:rPr>
                      <w:rFonts w:ascii="Tahoma" w:hAnsi="Tahoma" w:cs="Tahoma"/>
                      <w:sz w:val="24"/>
                      <w:szCs w:val="24"/>
                    </w:rPr>
                    <w:t>1</w:t>
                  </w:r>
                </w:p>
              </w:tc>
              <w:tc>
                <w:tcPr>
                  <w:tcW w:w="1430" w:type="dxa"/>
                  <w:shd w:val="clear" w:color="auto" w:fill="auto"/>
                  <w:vAlign w:val="center"/>
                </w:tcPr>
                <w:p w14:paraId="5A606040" w14:textId="4B7D5690" w:rsidR="00DC3E45" w:rsidRPr="00FA4269" w:rsidRDefault="00DC3E45" w:rsidP="00AB4586">
                  <w:pPr>
                    <w:contextualSpacing/>
                    <w:jc w:val="center"/>
                    <w:rPr>
                      <w:rFonts w:ascii="Tahoma" w:hAnsi="Tahoma" w:cs="Tahoma"/>
                      <w:sz w:val="24"/>
                      <w:szCs w:val="24"/>
                      <w:lang w:val="lt-LT"/>
                    </w:rPr>
                  </w:pPr>
                  <w:r w:rsidRPr="00FA4269">
                    <w:rPr>
                      <w:rFonts w:ascii="Tahoma" w:hAnsi="Tahoma" w:cs="Tahoma"/>
                      <w:sz w:val="24"/>
                      <w:szCs w:val="24"/>
                    </w:rPr>
                    <w:t>Teisės, atitikties ir rizikos valdymo skyrius Rasa Medutyt</w:t>
                  </w:r>
                  <w:r w:rsidRPr="00FA4269">
                    <w:rPr>
                      <w:rFonts w:ascii="Tahoma" w:hAnsi="Tahoma" w:cs="Tahoma"/>
                      <w:sz w:val="24"/>
                      <w:szCs w:val="24"/>
                      <w:lang w:val="lt-LT"/>
                    </w:rPr>
                    <w:t>ė-Prakapienė</w:t>
                  </w:r>
                </w:p>
              </w:tc>
              <w:tc>
                <w:tcPr>
                  <w:tcW w:w="1759" w:type="dxa"/>
                  <w:shd w:val="clear" w:color="auto" w:fill="auto"/>
                  <w:vAlign w:val="center"/>
                </w:tcPr>
                <w:p w14:paraId="3E596B2A" w14:textId="6503C9A4" w:rsidR="00DC3E45" w:rsidRPr="00FA4269" w:rsidRDefault="0014787C" w:rsidP="007E3E60">
                  <w:pPr>
                    <w:rPr>
                      <w:rFonts w:ascii="Tahoma" w:hAnsi="Tahoma" w:cs="Tahoma"/>
                      <w:sz w:val="24"/>
                      <w:szCs w:val="24"/>
                    </w:rPr>
                  </w:pPr>
                  <w:r w:rsidRPr="00FA4269">
                    <w:rPr>
                      <w:rFonts w:ascii="Tahoma" w:hAnsi="Tahoma" w:cs="Tahoma"/>
                      <w:sz w:val="24"/>
                      <w:szCs w:val="24"/>
                      <w:lang w:val="lt-LT"/>
                    </w:rPr>
                    <w:t>Pirma dokumento versija</w:t>
                  </w:r>
                </w:p>
              </w:tc>
            </w:tr>
            <w:tr w:rsidR="00C507E1" w:rsidRPr="00FA4269" w14:paraId="4BD7E5CD" w14:textId="77777777" w:rsidTr="0014787C">
              <w:trPr>
                <w:trHeight w:val="1799"/>
              </w:trPr>
              <w:tc>
                <w:tcPr>
                  <w:tcW w:w="828" w:type="dxa"/>
                  <w:shd w:val="clear" w:color="auto" w:fill="auto"/>
                  <w:vAlign w:val="center"/>
                </w:tcPr>
                <w:p w14:paraId="5F4555FC" w14:textId="1DA329BA" w:rsidR="00C507E1" w:rsidRDefault="00C507E1" w:rsidP="00AB4586">
                  <w:pPr>
                    <w:contextualSpacing/>
                    <w:jc w:val="center"/>
                    <w:rPr>
                      <w:rFonts w:ascii="Tahoma" w:hAnsi="Tahoma" w:cs="Tahoma"/>
                      <w:sz w:val="24"/>
                      <w:szCs w:val="24"/>
                    </w:rPr>
                  </w:pPr>
                  <w:r>
                    <w:rPr>
                      <w:rFonts w:ascii="Tahoma" w:hAnsi="Tahoma" w:cs="Tahoma"/>
                      <w:sz w:val="24"/>
                      <w:szCs w:val="24"/>
                    </w:rPr>
                    <w:t>2024-1</w:t>
                  </w:r>
                  <w:r w:rsidR="00EE2C8D">
                    <w:rPr>
                      <w:rFonts w:ascii="Tahoma" w:hAnsi="Tahoma" w:cs="Tahoma"/>
                      <w:sz w:val="24"/>
                      <w:szCs w:val="24"/>
                    </w:rPr>
                    <w:t>1</w:t>
                  </w:r>
                  <w:r>
                    <w:rPr>
                      <w:rFonts w:ascii="Tahoma" w:hAnsi="Tahoma" w:cs="Tahoma"/>
                      <w:sz w:val="24"/>
                      <w:szCs w:val="24"/>
                    </w:rPr>
                    <w:t>-</w:t>
                  </w:r>
                  <w:r w:rsidR="00EE2C8D">
                    <w:rPr>
                      <w:rFonts w:ascii="Tahoma" w:hAnsi="Tahoma" w:cs="Tahoma"/>
                      <w:sz w:val="24"/>
                      <w:szCs w:val="24"/>
                    </w:rPr>
                    <w:t>27</w:t>
                  </w:r>
                </w:p>
              </w:tc>
              <w:tc>
                <w:tcPr>
                  <w:tcW w:w="1040" w:type="dxa"/>
                  <w:shd w:val="clear" w:color="auto" w:fill="auto"/>
                  <w:vAlign w:val="center"/>
                </w:tcPr>
                <w:p w14:paraId="02008582" w14:textId="48A29A7C" w:rsidR="00C507E1" w:rsidRPr="00FA4269" w:rsidRDefault="00C507E1" w:rsidP="00AB4586">
                  <w:pPr>
                    <w:contextualSpacing/>
                    <w:jc w:val="center"/>
                    <w:rPr>
                      <w:rFonts w:ascii="Tahoma" w:hAnsi="Tahoma" w:cs="Tahoma"/>
                      <w:sz w:val="24"/>
                      <w:szCs w:val="24"/>
                    </w:rPr>
                  </w:pPr>
                  <w:r>
                    <w:rPr>
                      <w:rFonts w:ascii="Tahoma" w:hAnsi="Tahoma" w:cs="Tahoma"/>
                      <w:sz w:val="24"/>
                      <w:szCs w:val="24"/>
                    </w:rPr>
                    <w:t>2</w:t>
                  </w:r>
                </w:p>
              </w:tc>
              <w:tc>
                <w:tcPr>
                  <w:tcW w:w="1430" w:type="dxa"/>
                  <w:shd w:val="clear" w:color="auto" w:fill="auto"/>
                  <w:vAlign w:val="center"/>
                </w:tcPr>
                <w:p w14:paraId="690E8159" w14:textId="65D11669" w:rsidR="00C507E1" w:rsidRPr="00FA4269" w:rsidRDefault="00C507E1" w:rsidP="00AB4586">
                  <w:pPr>
                    <w:contextualSpacing/>
                    <w:jc w:val="center"/>
                    <w:rPr>
                      <w:rFonts w:ascii="Tahoma" w:hAnsi="Tahoma" w:cs="Tahoma"/>
                      <w:sz w:val="24"/>
                      <w:szCs w:val="24"/>
                    </w:rPr>
                  </w:pPr>
                  <w:r w:rsidRPr="00FA4269">
                    <w:rPr>
                      <w:rFonts w:ascii="Tahoma" w:hAnsi="Tahoma" w:cs="Tahoma"/>
                      <w:sz w:val="24"/>
                      <w:szCs w:val="24"/>
                    </w:rPr>
                    <w:t>Teisės, atitikties ir rizikos valdymo skyrius Rasa Medutyt</w:t>
                  </w:r>
                  <w:r w:rsidRPr="00FA4269">
                    <w:rPr>
                      <w:rFonts w:ascii="Tahoma" w:hAnsi="Tahoma" w:cs="Tahoma"/>
                      <w:sz w:val="24"/>
                      <w:szCs w:val="24"/>
                      <w:lang w:val="lt-LT"/>
                    </w:rPr>
                    <w:t>ė-Prakapienė</w:t>
                  </w:r>
                </w:p>
              </w:tc>
              <w:tc>
                <w:tcPr>
                  <w:tcW w:w="1759" w:type="dxa"/>
                  <w:shd w:val="clear" w:color="auto" w:fill="auto"/>
                  <w:vAlign w:val="center"/>
                </w:tcPr>
                <w:p w14:paraId="6C852B38" w14:textId="489052E1" w:rsidR="00C507E1" w:rsidRPr="00FA4269" w:rsidRDefault="00EE2C8D" w:rsidP="007E3E60">
                  <w:pPr>
                    <w:rPr>
                      <w:rFonts w:ascii="Tahoma" w:hAnsi="Tahoma" w:cs="Tahoma"/>
                      <w:sz w:val="24"/>
                      <w:szCs w:val="24"/>
                      <w:lang w:val="lt-LT"/>
                    </w:rPr>
                  </w:pPr>
                  <w:r>
                    <w:rPr>
                      <w:rFonts w:ascii="Tahoma" w:hAnsi="Tahoma" w:cs="Tahoma"/>
                      <w:sz w:val="24"/>
                      <w:szCs w:val="24"/>
                      <w:lang w:val="lt-LT"/>
                    </w:rPr>
                    <w:t>Atliktos techninės korekcijos</w:t>
                  </w:r>
                </w:p>
              </w:tc>
            </w:tr>
          </w:tbl>
          <w:p w14:paraId="339A0965" w14:textId="77777777" w:rsidR="006F0430" w:rsidRPr="00FA4269" w:rsidRDefault="006F0430" w:rsidP="00A912E1">
            <w:pPr>
              <w:pStyle w:val="ListParagraph"/>
              <w:ind w:left="0"/>
              <w:jc w:val="both"/>
              <w:rPr>
                <w:rFonts w:ascii="Tahoma" w:hAnsi="Tahoma" w:cs="Tahoma"/>
                <w:b/>
                <w:sz w:val="24"/>
                <w:szCs w:val="24"/>
                <w:lang w:val="lt-LT"/>
              </w:rPr>
            </w:pPr>
          </w:p>
        </w:tc>
        <w:tc>
          <w:tcPr>
            <w:tcW w:w="5953" w:type="dxa"/>
          </w:tcPr>
          <w:p w14:paraId="0C1694F1" w14:textId="6742BB42" w:rsidR="006F0430" w:rsidRPr="00FA4269" w:rsidRDefault="006F0430" w:rsidP="003E34EE">
            <w:pPr>
              <w:spacing w:after="120"/>
              <w:jc w:val="center"/>
              <w:rPr>
                <w:rFonts w:ascii="Tahoma" w:hAnsi="Tahoma" w:cs="Tahoma"/>
                <w:b/>
                <w:i/>
                <w:sz w:val="24"/>
                <w:szCs w:val="24"/>
                <w:lang w:val="en-US"/>
              </w:rPr>
            </w:pPr>
            <w:r w:rsidRPr="00FA4269">
              <w:rPr>
                <w:rFonts w:ascii="Tahoma" w:hAnsi="Tahoma" w:cs="Tahoma"/>
                <w:b/>
                <w:i/>
                <w:sz w:val="24"/>
                <w:szCs w:val="24"/>
                <w:lang w:val="en-US"/>
              </w:rPr>
              <w:t>History of document changes</w:t>
            </w:r>
          </w:p>
          <w:tbl>
            <w:tblPr>
              <w:tblW w:w="53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38"/>
              <w:gridCol w:w="1588"/>
              <w:gridCol w:w="1992"/>
            </w:tblGrid>
            <w:tr w:rsidR="006F0430" w:rsidRPr="00FA4269" w14:paraId="5FB50281" w14:textId="77777777" w:rsidTr="0014787C">
              <w:trPr>
                <w:trHeight w:val="489"/>
              </w:trPr>
              <w:tc>
                <w:tcPr>
                  <w:tcW w:w="828" w:type="dxa"/>
                  <w:shd w:val="clear" w:color="auto" w:fill="D9D9D9"/>
                  <w:vAlign w:val="center"/>
                </w:tcPr>
                <w:p w14:paraId="595C85D1" w14:textId="77777777" w:rsidR="006F0430" w:rsidRPr="00FA4269" w:rsidRDefault="006F0430" w:rsidP="00AB4586">
                  <w:pPr>
                    <w:contextualSpacing/>
                    <w:jc w:val="center"/>
                    <w:rPr>
                      <w:rFonts w:ascii="Tahoma" w:hAnsi="Tahoma" w:cs="Tahoma"/>
                      <w:sz w:val="24"/>
                      <w:szCs w:val="24"/>
                    </w:rPr>
                  </w:pPr>
                  <w:r w:rsidRPr="00FA4269">
                    <w:rPr>
                      <w:rFonts w:ascii="Tahoma" w:hAnsi="Tahoma" w:cs="Tahoma"/>
                      <w:sz w:val="24"/>
                      <w:szCs w:val="24"/>
                    </w:rPr>
                    <w:t>Date</w:t>
                  </w:r>
                </w:p>
              </w:tc>
              <w:tc>
                <w:tcPr>
                  <w:tcW w:w="938" w:type="dxa"/>
                  <w:shd w:val="clear" w:color="auto" w:fill="D9D9D9"/>
                  <w:vAlign w:val="center"/>
                </w:tcPr>
                <w:p w14:paraId="4D867978" w14:textId="77777777" w:rsidR="006F0430" w:rsidRPr="00FA4269" w:rsidRDefault="006F0430" w:rsidP="00AB4586">
                  <w:pPr>
                    <w:contextualSpacing/>
                    <w:jc w:val="center"/>
                    <w:rPr>
                      <w:rFonts w:ascii="Tahoma" w:hAnsi="Tahoma" w:cs="Tahoma"/>
                      <w:sz w:val="24"/>
                      <w:szCs w:val="24"/>
                    </w:rPr>
                  </w:pPr>
                  <w:r w:rsidRPr="00FA4269">
                    <w:rPr>
                      <w:rFonts w:ascii="Tahoma" w:hAnsi="Tahoma" w:cs="Tahoma"/>
                      <w:sz w:val="24"/>
                      <w:szCs w:val="24"/>
                    </w:rPr>
                    <w:t>Edition No.</w:t>
                  </w:r>
                </w:p>
              </w:tc>
              <w:tc>
                <w:tcPr>
                  <w:tcW w:w="1588" w:type="dxa"/>
                  <w:shd w:val="clear" w:color="auto" w:fill="D9D9D9"/>
                  <w:vAlign w:val="center"/>
                </w:tcPr>
                <w:p w14:paraId="3AEEC291" w14:textId="77777777" w:rsidR="006F0430" w:rsidRPr="00FA4269" w:rsidRDefault="006F0430" w:rsidP="00AB4586">
                  <w:pPr>
                    <w:contextualSpacing/>
                    <w:jc w:val="center"/>
                    <w:rPr>
                      <w:rFonts w:ascii="Tahoma" w:hAnsi="Tahoma" w:cs="Tahoma"/>
                      <w:sz w:val="24"/>
                      <w:szCs w:val="24"/>
                    </w:rPr>
                  </w:pPr>
                  <w:r w:rsidRPr="00FA4269">
                    <w:rPr>
                      <w:rFonts w:ascii="Tahoma" w:hAnsi="Tahoma" w:cs="Tahoma"/>
                      <w:sz w:val="24"/>
                      <w:szCs w:val="24"/>
                    </w:rPr>
                    <w:t>Author</w:t>
                  </w:r>
                </w:p>
              </w:tc>
              <w:tc>
                <w:tcPr>
                  <w:tcW w:w="1992" w:type="dxa"/>
                  <w:shd w:val="clear" w:color="auto" w:fill="D9D9D9"/>
                  <w:vAlign w:val="center"/>
                </w:tcPr>
                <w:p w14:paraId="74AB0393" w14:textId="77777777" w:rsidR="006F0430" w:rsidRPr="00FA4269" w:rsidRDefault="006F0430" w:rsidP="00AB4586">
                  <w:pPr>
                    <w:ind w:right="34"/>
                    <w:contextualSpacing/>
                    <w:jc w:val="center"/>
                    <w:rPr>
                      <w:rFonts w:ascii="Tahoma" w:hAnsi="Tahoma" w:cs="Tahoma"/>
                      <w:sz w:val="24"/>
                      <w:szCs w:val="24"/>
                    </w:rPr>
                  </w:pPr>
                  <w:r w:rsidRPr="00FA4269">
                    <w:rPr>
                      <w:rFonts w:ascii="Tahoma" w:hAnsi="Tahoma" w:cs="Tahoma"/>
                      <w:sz w:val="24"/>
                      <w:szCs w:val="24"/>
                    </w:rPr>
                    <w:t>Description of the change</w:t>
                  </w:r>
                </w:p>
              </w:tc>
            </w:tr>
            <w:tr w:rsidR="00DC3E45" w:rsidRPr="00FA4269" w14:paraId="7492B6FA" w14:textId="77777777" w:rsidTr="0014787C">
              <w:tc>
                <w:tcPr>
                  <w:tcW w:w="828" w:type="dxa"/>
                  <w:vAlign w:val="center"/>
                </w:tcPr>
                <w:p w14:paraId="36432B89" w14:textId="66686C91" w:rsidR="00DC3E45" w:rsidRPr="00FA4269" w:rsidRDefault="00960BE9" w:rsidP="00AB4586">
                  <w:pPr>
                    <w:contextualSpacing/>
                    <w:jc w:val="center"/>
                    <w:rPr>
                      <w:rFonts w:ascii="Tahoma" w:hAnsi="Tahoma" w:cs="Tahoma"/>
                      <w:sz w:val="24"/>
                      <w:szCs w:val="24"/>
                    </w:rPr>
                  </w:pPr>
                  <w:r>
                    <w:rPr>
                      <w:rFonts w:ascii="Tahoma" w:hAnsi="Tahoma" w:cs="Tahoma"/>
                      <w:sz w:val="24"/>
                      <w:szCs w:val="24"/>
                    </w:rPr>
                    <w:t>2022-</w:t>
                  </w:r>
                  <w:r w:rsidR="00E94662">
                    <w:rPr>
                      <w:rFonts w:ascii="Tahoma" w:hAnsi="Tahoma" w:cs="Tahoma"/>
                      <w:sz w:val="24"/>
                      <w:szCs w:val="24"/>
                    </w:rPr>
                    <w:t>12-22</w:t>
                  </w:r>
                </w:p>
              </w:tc>
              <w:tc>
                <w:tcPr>
                  <w:tcW w:w="938" w:type="dxa"/>
                  <w:vAlign w:val="center"/>
                </w:tcPr>
                <w:p w14:paraId="49EA099A" w14:textId="49EDC33D" w:rsidR="00DC3E45" w:rsidRPr="00FA4269" w:rsidRDefault="0014787C" w:rsidP="00AB4586">
                  <w:pPr>
                    <w:contextualSpacing/>
                    <w:jc w:val="center"/>
                    <w:rPr>
                      <w:rFonts w:ascii="Tahoma" w:hAnsi="Tahoma" w:cs="Tahoma"/>
                      <w:sz w:val="24"/>
                      <w:szCs w:val="24"/>
                    </w:rPr>
                  </w:pPr>
                  <w:r w:rsidRPr="00FA4269">
                    <w:rPr>
                      <w:rFonts w:ascii="Tahoma" w:hAnsi="Tahoma" w:cs="Tahoma"/>
                      <w:sz w:val="24"/>
                      <w:szCs w:val="24"/>
                    </w:rPr>
                    <w:t>1</w:t>
                  </w:r>
                </w:p>
              </w:tc>
              <w:tc>
                <w:tcPr>
                  <w:tcW w:w="1588" w:type="dxa"/>
                  <w:vAlign w:val="center"/>
                </w:tcPr>
                <w:p w14:paraId="327F22D3" w14:textId="30D58631" w:rsidR="00DC3E45" w:rsidRPr="00FA4269" w:rsidRDefault="00DC3E45" w:rsidP="00DC3E45">
                  <w:pPr>
                    <w:spacing w:after="120"/>
                    <w:ind w:right="-108"/>
                    <w:jc w:val="center"/>
                    <w:rPr>
                      <w:rFonts w:ascii="Tahoma" w:hAnsi="Tahoma" w:cs="Tahoma"/>
                      <w:sz w:val="24"/>
                      <w:szCs w:val="24"/>
                    </w:rPr>
                  </w:pPr>
                  <w:r w:rsidRPr="00FA4269">
                    <w:rPr>
                      <w:rFonts w:ascii="Tahoma" w:hAnsi="Tahoma" w:cs="Tahoma"/>
                      <w:sz w:val="24"/>
                      <w:szCs w:val="24"/>
                    </w:rPr>
                    <w:t>Legal, Compliance and Risk Management Unit Rasa Medutytė-Prakapienė</w:t>
                  </w:r>
                </w:p>
              </w:tc>
              <w:tc>
                <w:tcPr>
                  <w:tcW w:w="1992" w:type="dxa"/>
                  <w:vAlign w:val="center"/>
                </w:tcPr>
                <w:p w14:paraId="5267D63D" w14:textId="61A717B6" w:rsidR="00DC3E45" w:rsidRPr="00FA4269" w:rsidRDefault="0014787C">
                  <w:pPr>
                    <w:spacing w:after="120"/>
                    <w:jc w:val="center"/>
                    <w:rPr>
                      <w:rFonts w:ascii="Tahoma" w:hAnsi="Tahoma" w:cs="Tahoma"/>
                      <w:sz w:val="24"/>
                      <w:szCs w:val="24"/>
                    </w:rPr>
                  </w:pPr>
                  <w:r w:rsidRPr="00FA4269">
                    <w:rPr>
                      <w:rFonts w:ascii="Tahoma" w:hAnsi="Tahoma" w:cs="Tahoma"/>
                      <w:sz w:val="24"/>
                      <w:szCs w:val="24"/>
                    </w:rPr>
                    <w:t>The first version of the document</w:t>
                  </w:r>
                </w:p>
              </w:tc>
            </w:tr>
            <w:tr w:rsidR="00C507E1" w:rsidRPr="00FA4269" w14:paraId="6561DFE9" w14:textId="77777777" w:rsidTr="0014787C">
              <w:tc>
                <w:tcPr>
                  <w:tcW w:w="828" w:type="dxa"/>
                  <w:vAlign w:val="center"/>
                </w:tcPr>
                <w:p w14:paraId="4A8932D1" w14:textId="7DD171F7" w:rsidR="00C507E1" w:rsidRDefault="00C507E1" w:rsidP="00AB4586">
                  <w:pPr>
                    <w:contextualSpacing/>
                    <w:jc w:val="center"/>
                    <w:rPr>
                      <w:rFonts w:ascii="Tahoma" w:hAnsi="Tahoma" w:cs="Tahoma"/>
                      <w:sz w:val="24"/>
                      <w:szCs w:val="24"/>
                    </w:rPr>
                  </w:pPr>
                  <w:r>
                    <w:rPr>
                      <w:rFonts w:ascii="Tahoma" w:hAnsi="Tahoma" w:cs="Tahoma"/>
                      <w:sz w:val="24"/>
                      <w:szCs w:val="24"/>
                    </w:rPr>
                    <w:t>2024-1</w:t>
                  </w:r>
                  <w:r w:rsidR="00EE2C8D">
                    <w:rPr>
                      <w:rFonts w:ascii="Tahoma" w:hAnsi="Tahoma" w:cs="Tahoma"/>
                      <w:sz w:val="24"/>
                      <w:szCs w:val="24"/>
                    </w:rPr>
                    <w:t>1-27</w:t>
                  </w:r>
                </w:p>
              </w:tc>
              <w:tc>
                <w:tcPr>
                  <w:tcW w:w="938" w:type="dxa"/>
                  <w:vAlign w:val="center"/>
                </w:tcPr>
                <w:p w14:paraId="0C6F529F" w14:textId="5DA92AE4" w:rsidR="00C507E1" w:rsidRPr="00FA4269" w:rsidRDefault="00C507E1" w:rsidP="00AB4586">
                  <w:pPr>
                    <w:contextualSpacing/>
                    <w:jc w:val="center"/>
                    <w:rPr>
                      <w:rFonts w:ascii="Tahoma" w:hAnsi="Tahoma" w:cs="Tahoma"/>
                      <w:sz w:val="24"/>
                      <w:szCs w:val="24"/>
                    </w:rPr>
                  </w:pPr>
                  <w:r>
                    <w:rPr>
                      <w:rFonts w:ascii="Tahoma" w:hAnsi="Tahoma" w:cs="Tahoma"/>
                      <w:sz w:val="24"/>
                      <w:szCs w:val="24"/>
                    </w:rPr>
                    <w:t>2</w:t>
                  </w:r>
                </w:p>
              </w:tc>
              <w:tc>
                <w:tcPr>
                  <w:tcW w:w="1588" w:type="dxa"/>
                  <w:vAlign w:val="center"/>
                </w:tcPr>
                <w:p w14:paraId="25C1574F" w14:textId="37EBCB7A" w:rsidR="00C507E1" w:rsidRPr="00FA4269" w:rsidRDefault="00C507E1" w:rsidP="00DC3E45">
                  <w:pPr>
                    <w:spacing w:after="120"/>
                    <w:ind w:right="-108"/>
                    <w:jc w:val="center"/>
                    <w:rPr>
                      <w:rFonts w:ascii="Tahoma" w:hAnsi="Tahoma" w:cs="Tahoma"/>
                      <w:sz w:val="24"/>
                      <w:szCs w:val="24"/>
                    </w:rPr>
                  </w:pPr>
                  <w:r w:rsidRPr="00FA4269">
                    <w:rPr>
                      <w:rFonts w:ascii="Tahoma" w:hAnsi="Tahoma" w:cs="Tahoma"/>
                      <w:sz w:val="24"/>
                      <w:szCs w:val="24"/>
                    </w:rPr>
                    <w:t>Legal, Compliance and Risk Management Unit Rasa Medutytė-Prakapienė</w:t>
                  </w:r>
                </w:p>
              </w:tc>
              <w:tc>
                <w:tcPr>
                  <w:tcW w:w="1992" w:type="dxa"/>
                  <w:vAlign w:val="center"/>
                </w:tcPr>
                <w:p w14:paraId="053F385C" w14:textId="11DA60C5" w:rsidR="00C507E1" w:rsidRPr="00EE2C8D" w:rsidRDefault="00EE2C8D">
                  <w:pPr>
                    <w:spacing w:after="120"/>
                    <w:jc w:val="center"/>
                    <w:rPr>
                      <w:rFonts w:ascii="Tahoma" w:hAnsi="Tahoma" w:cs="Tahoma"/>
                      <w:sz w:val="24"/>
                      <w:szCs w:val="24"/>
                      <w:lang w:val="en-US"/>
                    </w:rPr>
                  </w:pPr>
                  <w:r>
                    <w:rPr>
                      <w:rFonts w:ascii="Tahoma" w:hAnsi="Tahoma" w:cs="Tahoma"/>
                      <w:sz w:val="24"/>
                      <w:szCs w:val="24"/>
                    </w:rPr>
                    <w:t>Technical corrections</w:t>
                  </w:r>
                </w:p>
              </w:tc>
            </w:tr>
          </w:tbl>
          <w:p w14:paraId="753A32C6" w14:textId="610352EE" w:rsidR="006F0430" w:rsidRPr="00FA4269" w:rsidRDefault="006F0430" w:rsidP="00A912E1">
            <w:pPr>
              <w:rPr>
                <w:rFonts w:ascii="Tahoma" w:hAnsi="Tahoma" w:cs="Tahoma"/>
                <w:b/>
                <w:sz w:val="24"/>
                <w:szCs w:val="24"/>
              </w:rPr>
            </w:pPr>
          </w:p>
        </w:tc>
      </w:tr>
    </w:tbl>
    <w:p w14:paraId="502E62DD" w14:textId="1F92B8E3" w:rsidR="00B72B03" w:rsidRDefault="00B72B03" w:rsidP="00534FBA">
      <w:pPr>
        <w:spacing w:after="0" w:line="240" w:lineRule="auto"/>
        <w:jc w:val="both"/>
        <w:rPr>
          <w:rFonts w:ascii="Tahoma" w:hAnsi="Tahoma" w:cs="Tahoma"/>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49"/>
        <w:gridCol w:w="2540"/>
        <w:gridCol w:w="2552"/>
      </w:tblGrid>
      <w:tr w:rsidR="00904472" w:rsidRPr="00340896" w14:paraId="3154E091" w14:textId="77777777" w:rsidTr="00052282">
        <w:tc>
          <w:tcPr>
            <w:tcW w:w="5096" w:type="dxa"/>
            <w:gridSpan w:val="2"/>
            <w:shd w:val="clear" w:color="auto" w:fill="auto"/>
          </w:tcPr>
          <w:p w14:paraId="06015B4F" w14:textId="77777777" w:rsidR="00904472" w:rsidRPr="00340896" w:rsidRDefault="00904472" w:rsidP="00052282">
            <w:pPr>
              <w:jc w:val="both"/>
              <w:rPr>
                <w:rFonts w:ascii="Tahoma" w:hAnsi="Tahoma" w:cs="Tahoma"/>
                <w:b/>
                <w:sz w:val="24"/>
                <w:szCs w:val="24"/>
              </w:rPr>
            </w:pPr>
            <w:r w:rsidRPr="00340896">
              <w:rPr>
                <w:rFonts w:ascii="Tahoma" w:hAnsi="Tahoma" w:cs="Tahoma"/>
                <w:b/>
                <w:sz w:val="24"/>
                <w:szCs w:val="24"/>
              </w:rPr>
              <w:t>Susiję dokumentai</w:t>
            </w:r>
          </w:p>
        </w:tc>
        <w:tc>
          <w:tcPr>
            <w:tcW w:w="5092" w:type="dxa"/>
            <w:gridSpan w:val="2"/>
            <w:shd w:val="clear" w:color="auto" w:fill="auto"/>
          </w:tcPr>
          <w:p w14:paraId="7D188936" w14:textId="77777777" w:rsidR="00904472" w:rsidRPr="00340896" w:rsidRDefault="00904472" w:rsidP="00052282">
            <w:pPr>
              <w:jc w:val="both"/>
              <w:rPr>
                <w:rFonts w:ascii="Tahoma" w:hAnsi="Tahoma" w:cs="Tahoma"/>
                <w:b/>
                <w:sz w:val="24"/>
                <w:szCs w:val="24"/>
              </w:rPr>
            </w:pPr>
            <w:r w:rsidRPr="00340896">
              <w:rPr>
                <w:rFonts w:ascii="Tahoma" w:hAnsi="Tahoma" w:cs="Tahoma"/>
                <w:b/>
                <w:sz w:val="24"/>
                <w:szCs w:val="24"/>
              </w:rPr>
              <w:t>Supporting documents</w:t>
            </w:r>
          </w:p>
        </w:tc>
      </w:tr>
      <w:tr w:rsidR="00904472" w:rsidRPr="00340896" w14:paraId="6E6C841B" w14:textId="77777777" w:rsidTr="00052282">
        <w:tc>
          <w:tcPr>
            <w:tcW w:w="2547" w:type="dxa"/>
            <w:shd w:val="clear" w:color="auto" w:fill="auto"/>
          </w:tcPr>
          <w:p w14:paraId="2037EF92"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Dokumento tipas</w:t>
            </w:r>
          </w:p>
        </w:tc>
        <w:tc>
          <w:tcPr>
            <w:tcW w:w="2549" w:type="dxa"/>
            <w:shd w:val="clear" w:color="auto" w:fill="auto"/>
          </w:tcPr>
          <w:p w14:paraId="1CEE862A"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Pavadinimas</w:t>
            </w:r>
          </w:p>
        </w:tc>
        <w:tc>
          <w:tcPr>
            <w:tcW w:w="2540" w:type="dxa"/>
            <w:shd w:val="clear" w:color="auto" w:fill="auto"/>
          </w:tcPr>
          <w:p w14:paraId="059DAFBC"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Type of document</w:t>
            </w:r>
          </w:p>
        </w:tc>
        <w:tc>
          <w:tcPr>
            <w:tcW w:w="2552" w:type="dxa"/>
            <w:shd w:val="clear" w:color="auto" w:fill="auto"/>
          </w:tcPr>
          <w:p w14:paraId="0D6B74CD"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Name of document</w:t>
            </w:r>
          </w:p>
        </w:tc>
      </w:tr>
      <w:tr w:rsidR="00904472" w:rsidRPr="00340896" w14:paraId="2CA061C1" w14:textId="77777777" w:rsidTr="00052282">
        <w:tc>
          <w:tcPr>
            <w:tcW w:w="2547" w:type="dxa"/>
            <w:tcBorders>
              <w:top w:val="single" w:sz="4" w:space="0" w:color="auto"/>
              <w:left w:val="single" w:sz="4" w:space="0" w:color="auto"/>
              <w:bottom w:val="single" w:sz="4" w:space="0" w:color="auto"/>
              <w:right w:val="single" w:sz="4" w:space="0" w:color="auto"/>
            </w:tcBorders>
            <w:shd w:val="clear" w:color="auto" w:fill="auto"/>
          </w:tcPr>
          <w:p w14:paraId="54150362"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Taisyklės</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452F9EF1" w14:textId="77777777" w:rsidR="00904472" w:rsidRPr="00340896" w:rsidRDefault="00904472" w:rsidP="00052282">
            <w:pPr>
              <w:rPr>
                <w:rFonts w:ascii="Tahoma" w:hAnsi="Tahoma" w:cs="Tahoma"/>
                <w:sz w:val="24"/>
                <w:szCs w:val="24"/>
              </w:rPr>
            </w:pPr>
            <w:r w:rsidRPr="00340896">
              <w:rPr>
                <w:rFonts w:ascii="Tahoma" w:hAnsi="Tahoma" w:cs="Tahoma"/>
                <w:sz w:val="24"/>
                <w:szCs w:val="24"/>
              </w:rPr>
              <w:t>Darbo tvarkos taisyklės</w:t>
            </w:r>
          </w:p>
        </w:tc>
        <w:tc>
          <w:tcPr>
            <w:tcW w:w="2540" w:type="dxa"/>
            <w:shd w:val="clear" w:color="auto" w:fill="auto"/>
          </w:tcPr>
          <w:p w14:paraId="4EF1634F"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Rules</w:t>
            </w:r>
          </w:p>
        </w:tc>
        <w:tc>
          <w:tcPr>
            <w:tcW w:w="2552" w:type="dxa"/>
            <w:shd w:val="clear" w:color="auto" w:fill="auto"/>
          </w:tcPr>
          <w:p w14:paraId="1D7BACC9" w14:textId="77777777" w:rsidR="00904472" w:rsidRPr="00340896" w:rsidRDefault="00904472" w:rsidP="00052282">
            <w:pPr>
              <w:jc w:val="both"/>
              <w:rPr>
                <w:rFonts w:ascii="Tahoma" w:hAnsi="Tahoma" w:cs="Tahoma"/>
                <w:sz w:val="24"/>
                <w:szCs w:val="24"/>
                <w:lang w:val="en-US"/>
              </w:rPr>
            </w:pPr>
            <w:r w:rsidRPr="00340896">
              <w:rPr>
                <w:rFonts w:ascii="Tahoma" w:hAnsi="Tahoma" w:cs="Tahoma"/>
                <w:sz w:val="24"/>
                <w:szCs w:val="24"/>
                <w:lang w:val="en-US"/>
              </w:rPr>
              <w:t>The rules of procedure</w:t>
            </w:r>
          </w:p>
        </w:tc>
      </w:tr>
      <w:tr w:rsidR="00904472" w:rsidRPr="00340896" w14:paraId="2F67EF68" w14:textId="77777777" w:rsidTr="00052282">
        <w:tc>
          <w:tcPr>
            <w:tcW w:w="2547" w:type="dxa"/>
            <w:tcBorders>
              <w:top w:val="single" w:sz="4" w:space="0" w:color="auto"/>
              <w:left w:val="single" w:sz="4" w:space="0" w:color="auto"/>
              <w:bottom w:val="single" w:sz="4" w:space="0" w:color="auto"/>
              <w:right w:val="single" w:sz="4" w:space="0" w:color="auto"/>
            </w:tcBorders>
            <w:shd w:val="clear" w:color="auto" w:fill="auto"/>
          </w:tcPr>
          <w:p w14:paraId="1FD2EE93"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Kodeksas</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7A173F7C"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Lietuvos Respublikos darbo kodeksas</w:t>
            </w:r>
          </w:p>
        </w:tc>
        <w:tc>
          <w:tcPr>
            <w:tcW w:w="2540" w:type="dxa"/>
            <w:shd w:val="clear" w:color="auto" w:fill="auto"/>
          </w:tcPr>
          <w:p w14:paraId="68EB8030"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Code</w:t>
            </w:r>
          </w:p>
        </w:tc>
        <w:tc>
          <w:tcPr>
            <w:tcW w:w="2552" w:type="dxa"/>
            <w:shd w:val="clear" w:color="auto" w:fill="auto"/>
          </w:tcPr>
          <w:p w14:paraId="2DA1B34A" w14:textId="77777777" w:rsidR="00904472" w:rsidRPr="00340896" w:rsidRDefault="00904472" w:rsidP="00052282">
            <w:pPr>
              <w:jc w:val="both"/>
              <w:rPr>
                <w:rFonts w:ascii="Tahoma" w:hAnsi="Tahoma" w:cs="Tahoma"/>
                <w:sz w:val="24"/>
                <w:szCs w:val="24"/>
              </w:rPr>
            </w:pPr>
            <w:r w:rsidRPr="00340896">
              <w:rPr>
                <w:rFonts w:ascii="Tahoma" w:hAnsi="Tahoma" w:cs="Tahoma"/>
                <w:sz w:val="24"/>
                <w:szCs w:val="24"/>
              </w:rPr>
              <w:t>Labour code</w:t>
            </w:r>
          </w:p>
        </w:tc>
      </w:tr>
      <w:tr w:rsidR="00904472" w:rsidRPr="00340896" w14:paraId="3402C950" w14:textId="77777777" w:rsidTr="00052282">
        <w:tc>
          <w:tcPr>
            <w:tcW w:w="2547" w:type="dxa"/>
            <w:tcBorders>
              <w:top w:val="single" w:sz="4" w:space="0" w:color="auto"/>
              <w:left w:val="single" w:sz="4" w:space="0" w:color="auto"/>
              <w:bottom w:val="single" w:sz="4" w:space="0" w:color="auto"/>
              <w:right w:val="single" w:sz="4" w:space="0" w:color="auto"/>
            </w:tcBorders>
            <w:shd w:val="clear" w:color="auto" w:fill="auto"/>
          </w:tcPr>
          <w:p w14:paraId="5ED5A2D0" w14:textId="7E3202BA" w:rsidR="00904472" w:rsidRPr="00340896" w:rsidRDefault="00904472" w:rsidP="00052282">
            <w:pPr>
              <w:jc w:val="both"/>
              <w:rPr>
                <w:rFonts w:ascii="Tahoma" w:hAnsi="Tahoma" w:cs="Tahoma"/>
                <w:sz w:val="24"/>
                <w:szCs w:val="24"/>
              </w:rPr>
            </w:pPr>
            <w:r>
              <w:rPr>
                <w:rFonts w:ascii="Tahoma" w:hAnsi="Tahoma" w:cs="Tahoma"/>
                <w:sz w:val="24"/>
                <w:szCs w:val="24"/>
              </w:rPr>
              <w:t>Politika</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44D3DCB4" w14:textId="058DF8B4" w:rsidR="00904472" w:rsidRPr="00340896" w:rsidRDefault="00904472" w:rsidP="00052282">
            <w:pPr>
              <w:jc w:val="both"/>
              <w:rPr>
                <w:rFonts w:ascii="Tahoma" w:hAnsi="Tahoma" w:cs="Tahoma"/>
                <w:sz w:val="24"/>
                <w:szCs w:val="24"/>
              </w:rPr>
            </w:pPr>
            <w:r>
              <w:rPr>
                <w:rFonts w:ascii="Tahoma" w:hAnsi="Tahoma" w:cs="Tahoma"/>
                <w:sz w:val="24"/>
                <w:szCs w:val="24"/>
              </w:rPr>
              <w:t>Atlygio politika</w:t>
            </w:r>
          </w:p>
        </w:tc>
        <w:tc>
          <w:tcPr>
            <w:tcW w:w="2540" w:type="dxa"/>
            <w:shd w:val="clear" w:color="auto" w:fill="auto"/>
          </w:tcPr>
          <w:p w14:paraId="0EC6C8C0" w14:textId="7AD47D10" w:rsidR="00904472" w:rsidRPr="00340896" w:rsidRDefault="00904472" w:rsidP="00052282">
            <w:pPr>
              <w:jc w:val="both"/>
              <w:rPr>
                <w:rFonts w:ascii="Tahoma" w:hAnsi="Tahoma" w:cs="Tahoma"/>
                <w:sz w:val="24"/>
                <w:szCs w:val="24"/>
              </w:rPr>
            </w:pPr>
            <w:r>
              <w:rPr>
                <w:rFonts w:ascii="Tahoma" w:hAnsi="Tahoma" w:cs="Tahoma"/>
                <w:sz w:val="24"/>
                <w:szCs w:val="24"/>
              </w:rPr>
              <w:t>Policy</w:t>
            </w:r>
          </w:p>
        </w:tc>
        <w:tc>
          <w:tcPr>
            <w:tcW w:w="2552" w:type="dxa"/>
            <w:shd w:val="clear" w:color="auto" w:fill="auto"/>
          </w:tcPr>
          <w:p w14:paraId="7B101BAE" w14:textId="49C98227" w:rsidR="00904472" w:rsidRPr="00340896" w:rsidRDefault="00904472" w:rsidP="00052282">
            <w:pPr>
              <w:jc w:val="both"/>
              <w:rPr>
                <w:rFonts w:ascii="Tahoma" w:hAnsi="Tahoma" w:cs="Tahoma"/>
                <w:sz w:val="24"/>
                <w:szCs w:val="24"/>
              </w:rPr>
            </w:pPr>
            <w:r>
              <w:rPr>
                <w:rFonts w:ascii="Tahoma" w:hAnsi="Tahoma" w:cs="Tahoma"/>
                <w:sz w:val="24"/>
                <w:szCs w:val="24"/>
              </w:rPr>
              <w:t>Remuneration policy</w:t>
            </w:r>
          </w:p>
        </w:tc>
      </w:tr>
      <w:tr w:rsidR="00904472" w:rsidRPr="00340896" w14:paraId="3C75E410" w14:textId="77777777" w:rsidTr="00052282">
        <w:tc>
          <w:tcPr>
            <w:tcW w:w="2547" w:type="dxa"/>
            <w:tcBorders>
              <w:top w:val="single" w:sz="4" w:space="0" w:color="auto"/>
              <w:left w:val="single" w:sz="4" w:space="0" w:color="auto"/>
              <w:bottom w:val="single" w:sz="4" w:space="0" w:color="auto"/>
              <w:right w:val="single" w:sz="4" w:space="0" w:color="auto"/>
            </w:tcBorders>
            <w:shd w:val="clear" w:color="auto" w:fill="auto"/>
          </w:tcPr>
          <w:p w14:paraId="492A179A" w14:textId="48239AF9" w:rsidR="00904472" w:rsidRDefault="00904472" w:rsidP="00052282">
            <w:pPr>
              <w:jc w:val="both"/>
              <w:rPr>
                <w:rFonts w:ascii="Tahoma" w:hAnsi="Tahoma" w:cs="Tahoma"/>
                <w:sz w:val="24"/>
                <w:szCs w:val="24"/>
              </w:rPr>
            </w:pPr>
            <w:r>
              <w:rPr>
                <w:rFonts w:ascii="Tahoma" w:hAnsi="Tahoma" w:cs="Tahoma"/>
                <w:sz w:val="24"/>
                <w:szCs w:val="24"/>
              </w:rPr>
              <w:lastRenderedPageBreak/>
              <w:t xml:space="preserve">Tvarka </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6ED85C43" w14:textId="7075C8A3" w:rsidR="00904472" w:rsidRDefault="00904472" w:rsidP="00052282">
            <w:pPr>
              <w:jc w:val="both"/>
              <w:rPr>
                <w:rFonts w:ascii="Tahoma" w:hAnsi="Tahoma" w:cs="Tahoma"/>
                <w:sz w:val="24"/>
                <w:szCs w:val="24"/>
              </w:rPr>
            </w:pPr>
            <w:r>
              <w:rPr>
                <w:rFonts w:ascii="Tahoma" w:hAnsi="Tahoma" w:cs="Tahoma"/>
                <w:sz w:val="24"/>
                <w:szCs w:val="24"/>
              </w:rPr>
              <w:t>Darbo apmokėjimo sistema</w:t>
            </w:r>
          </w:p>
        </w:tc>
        <w:tc>
          <w:tcPr>
            <w:tcW w:w="2540" w:type="dxa"/>
            <w:shd w:val="clear" w:color="auto" w:fill="auto"/>
          </w:tcPr>
          <w:p w14:paraId="7D587710" w14:textId="7DEEA83C" w:rsidR="00904472" w:rsidRDefault="00904472" w:rsidP="00052282">
            <w:pPr>
              <w:jc w:val="both"/>
              <w:rPr>
                <w:rFonts w:ascii="Tahoma" w:hAnsi="Tahoma" w:cs="Tahoma"/>
                <w:sz w:val="24"/>
                <w:szCs w:val="24"/>
              </w:rPr>
            </w:pPr>
            <w:r>
              <w:rPr>
                <w:rFonts w:ascii="Tahoma" w:hAnsi="Tahoma" w:cs="Tahoma"/>
                <w:sz w:val="24"/>
                <w:szCs w:val="24"/>
              </w:rPr>
              <w:t>Procedure</w:t>
            </w:r>
          </w:p>
        </w:tc>
        <w:tc>
          <w:tcPr>
            <w:tcW w:w="2552" w:type="dxa"/>
            <w:shd w:val="clear" w:color="auto" w:fill="auto"/>
          </w:tcPr>
          <w:p w14:paraId="45DCA36A" w14:textId="22C3CF3D" w:rsidR="00904472" w:rsidRDefault="00904472" w:rsidP="00904472">
            <w:pPr>
              <w:jc w:val="both"/>
              <w:rPr>
                <w:rFonts w:ascii="Tahoma" w:hAnsi="Tahoma" w:cs="Tahoma"/>
                <w:sz w:val="24"/>
                <w:szCs w:val="24"/>
              </w:rPr>
            </w:pPr>
            <w:r>
              <w:rPr>
                <w:rFonts w:ascii="Tahoma" w:hAnsi="Tahoma" w:cs="Tahoma"/>
                <w:sz w:val="24"/>
                <w:szCs w:val="24"/>
              </w:rPr>
              <w:t>The system of remuneration</w:t>
            </w:r>
          </w:p>
        </w:tc>
      </w:tr>
    </w:tbl>
    <w:p w14:paraId="0618ED35" w14:textId="77777777" w:rsidR="00904472" w:rsidRDefault="00904472" w:rsidP="00534FBA">
      <w:pPr>
        <w:spacing w:after="0" w:line="240" w:lineRule="auto"/>
        <w:jc w:val="both"/>
        <w:rPr>
          <w:rFonts w:ascii="Tahoma" w:hAnsi="Tahoma" w:cs="Tahoma"/>
          <w:sz w:val="24"/>
          <w:szCs w:val="24"/>
          <w:lang w:val="lt-LT"/>
        </w:rPr>
      </w:pPr>
    </w:p>
    <w:p w14:paraId="0550C0CE" w14:textId="77777777" w:rsidR="00904472" w:rsidRPr="00FA4269" w:rsidRDefault="00904472" w:rsidP="00534FBA">
      <w:pPr>
        <w:spacing w:after="0" w:line="240" w:lineRule="auto"/>
        <w:jc w:val="both"/>
        <w:rPr>
          <w:rFonts w:ascii="Tahoma" w:hAnsi="Tahoma" w:cs="Tahoma"/>
          <w:sz w:val="24"/>
          <w:szCs w:val="24"/>
          <w:lang w:val="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3129"/>
        <w:gridCol w:w="1818"/>
        <w:gridCol w:w="3573"/>
      </w:tblGrid>
      <w:tr w:rsidR="0093494A" w:rsidRPr="00F654BC" w14:paraId="1F69034E" w14:textId="77777777" w:rsidTr="007F0C00">
        <w:tc>
          <w:tcPr>
            <w:tcW w:w="5094" w:type="dxa"/>
            <w:gridSpan w:val="2"/>
          </w:tcPr>
          <w:p w14:paraId="615BD905" w14:textId="77777777" w:rsidR="0093494A" w:rsidRPr="00904472" w:rsidRDefault="0093494A" w:rsidP="00A912E1">
            <w:pPr>
              <w:rPr>
                <w:rFonts w:ascii="Tahoma" w:hAnsi="Tahoma" w:cs="Tahoma"/>
                <w:b/>
                <w:sz w:val="24"/>
                <w:szCs w:val="24"/>
              </w:rPr>
            </w:pPr>
            <w:r w:rsidRPr="00904472">
              <w:rPr>
                <w:rFonts w:ascii="Tahoma" w:hAnsi="Tahoma" w:cs="Tahoma"/>
                <w:b/>
                <w:sz w:val="24"/>
                <w:szCs w:val="24"/>
              </w:rPr>
              <w:t>Terminai ir apibrėžimai</w:t>
            </w:r>
          </w:p>
        </w:tc>
        <w:tc>
          <w:tcPr>
            <w:tcW w:w="5391" w:type="dxa"/>
            <w:gridSpan w:val="2"/>
          </w:tcPr>
          <w:p w14:paraId="1BA18B48" w14:textId="77777777" w:rsidR="0093494A" w:rsidRPr="00904472" w:rsidRDefault="0093494A" w:rsidP="00A912E1">
            <w:pPr>
              <w:rPr>
                <w:rFonts w:ascii="Tahoma" w:hAnsi="Tahoma" w:cs="Tahoma"/>
                <w:b/>
                <w:sz w:val="24"/>
                <w:szCs w:val="24"/>
              </w:rPr>
            </w:pPr>
            <w:r w:rsidRPr="00904472">
              <w:rPr>
                <w:rFonts w:ascii="Tahoma" w:hAnsi="Tahoma" w:cs="Tahoma"/>
                <w:b/>
                <w:sz w:val="24"/>
                <w:szCs w:val="24"/>
              </w:rPr>
              <w:t>Definitions</w:t>
            </w:r>
          </w:p>
        </w:tc>
      </w:tr>
      <w:tr w:rsidR="0093494A" w:rsidRPr="00F654BC" w14:paraId="0EC0F19A" w14:textId="77777777" w:rsidTr="007F0C00">
        <w:trPr>
          <w:trHeight w:val="523"/>
        </w:trPr>
        <w:tc>
          <w:tcPr>
            <w:tcW w:w="1965" w:type="dxa"/>
          </w:tcPr>
          <w:p w14:paraId="1AB07904" w14:textId="77777777" w:rsidR="0093494A" w:rsidRPr="00904472" w:rsidRDefault="0093494A" w:rsidP="00A912E1">
            <w:pPr>
              <w:rPr>
                <w:rFonts w:ascii="Tahoma" w:hAnsi="Tahoma" w:cs="Tahoma"/>
                <w:sz w:val="24"/>
                <w:szCs w:val="24"/>
              </w:rPr>
            </w:pPr>
            <w:r w:rsidRPr="00904472">
              <w:rPr>
                <w:rFonts w:ascii="Tahoma" w:hAnsi="Tahoma" w:cs="Tahoma"/>
                <w:sz w:val="24"/>
                <w:szCs w:val="24"/>
              </w:rPr>
              <w:t>Sąvoka, trumpinys</w:t>
            </w:r>
          </w:p>
        </w:tc>
        <w:tc>
          <w:tcPr>
            <w:tcW w:w="3129" w:type="dxa"/>
          </w:tcPr>
          <w:p w14:paraId="7F1F5256" w14:textId="77777777" w:rsidR="0093494A" w:rsidRPr="00904472" w:rsidRDefault="0093494A" w:rsidP="00A912E1">
            <w:pPr>
              <w:rPr>
                <w:rFonts w:ascii="Tahoma" w:hAnsi="Tahoma" w:cs="Tahoma"/>
                <w:sz w:val="24"/>
                <w:szCs w:val="24"/>
              </w:rPr>
            </w:pPr>
            <w:r w:rsidRPr="00904472">
              <w:rPr>
                <w:rFonts w:ascii="Tahoma" w:hAnsi="Tahoma" w:cs="Tahoma"/>
                <w:sz w:val="24"/>
                <w:szCs w:val="24"/>
              </w:rPr>
              <w:t>Apibrėžimas</w:t>
            </w:r>
          </w:p>
        </w:tc>
        <w:tc>
          <w:tcPr>
            <w:tcW w:w="1818" w:type="dxa"/>
          </w:tcPr>
          <w:p w14:paraId="6FA69CCF" w14:textId="77777777" w:rsidR="0093494A" w:rsidRPr="00904472" w:rsidRDefault="0093494A" w:rsidP="00A912E1">
            <w:pPr>
              <w:rPr>
                <w:rFonts w:ascii="Tahoma" w:hAnsi="Tahoma" w:cs="Tahoma"/>
                <w:sz w:val="24"/>
                <w:szCs w:val="24"/>
              </w:rPr>
            </w:pPr>
            <w:r w:rsidRPr="00904472">
              <w:rPr>
                <w:rFonts w:ascii="Tahoma" w:hAnsi="Tahoma" w:cs="Tahoma"/>
                <w:sz w:val="24"/>
                <w:szCs w:val="24"/>
              </w:rPr>
              <w:t>Notion, abbreviation</w:t>
            </w:r>
          </w:p>
        </w:tc>
        <w:tc>
          <w:tcPr>
            <w:tcW w:w="3573" w:type="dxa"/>
          </w:tcPr>
          <w:p w14:paraId="65DA9CDF" w14:textId="77777777" w:rsidR="0093494A" w:rsidRPr="00904472" w:rsidRDefault="0093494A" w:rsidP="00A912E1">
            <w:pPr>
              <w:rPr>
                <w:rFonts w:ascii="Tahoma" w:hAnsi="Tahoma" w:cs="Tahoma"/>
                <w:sz w:val="24"/>
                <w:szCs w:val="24"/>
              </w:rPr>
            </w:pPr>
            <w:r w:rsidRPr="00904472">
              <w:rPr>
                <w:rFonts w:ascii="Tahoma" w:hAnsi="Tahoma" w:cs="Tahoma"/>
                <w:sz w:val="24"/>
                <w:szCs w:val="24"/>
              </w:rPr>
              <w:t>Definition</w:t>
            </w:r>
          </w:p>
        </w:tc>
      </w:tr>
      <w:tr w:rsidR="008249CC" w:rsidRPr="00F654BC" w14:paraId="1905A3E4" w14:textId="77777777" w:rsidTr="0031083E">
        <w:trPr>
          <w:trHeight w:val="792"/>
        </w:trPr>
        <w:tc>
          <w:tcPr>
            <w:tcW w:w="1965" w:type="dxa"/>
            <w:shd w:val="clear" w:color="auto" w:fill="auto"/>
          </w:tcPr>
          <w:p w14:paraId="1B016B94" w14:textId="5C6416AB" w:rsidR="008249CC" w:rsidRPr="00904472" w:rsidRDefault="008249CC" w:rsidP="008249CC">
            <w:pPr>
              <w:rPr>
                <w:rFonts w:ascii="Tahoma" w:hAnsi="Tahoma" w:cs="Tahoma"/>
                <w:sz w:val="24"/>
                <w:szCs w:val="24"/>
              </w:rPr>
            </w:pPr>
            <w:r w:rsidRPr="00904472">
              <w:rPr>
                <w:rFonts w:ascii="Tahoma" w:hAnsi="Tahoma" w:cs="Tahoma"/>
                <w:sz w:val="24"/>
                <w:szCs w:val="24"/>
              </w:rPr>
              <w:t>Bendrovė</w:t>
            </w:r>
          </w:p>
        </w:tc>
        <w:tc>
          <w:tcPr>
            <w:tcW w:w="3129" w:type="dxa"/>
            <w:shd w:val="clear" w:color="auto" w:fill="auto"/>
          </w:tcPr>
          <w:p w14:paraId="2088BCF2" w14:textId="04A9A8B5" w:rsidR="008249CC" w:rsidRPr="00904472" w:rsidRDefault="008249CC" w:rsidP="008249CC">
            <w:pPr>
              <w:spacing w:after="0" w:line="240" w:lineRule="auto"/>
              <w:jc w:val="both"/>
              <w:rPr>
                <w:rFonts w:ascii="Tahoma" w:hAnsi="Tahoma" w:cs="Tahoma"/>
                <w:sz w:val="24"/>
                <w:szCs w:val="24"/>
              </w:rPr>
            </w:pPr>
            <w:r w:rsidRPr="00904472">
              <w:rPr>
                <w:rFonts w:ascii="Tahoma" w:hAnsi="Tahoma" w:cs="Tahoma"/>
                <w:sz w:val="24"/>
                <w:szCs w:val="24"/>
              </w:rPr>
              <w:t xml:space="preserve">UAB </w:t>
            </w:r>
            <w:r w:rsidR="00157B8D">
              <w:rPr>
                <w:rFonts w:ascii="Tahoma" w:hAnsi="Tahoma" w:cs="Tahoma"/>
                <w:sz w:val="24"/>
                <w:szCs w:val="24"/>
              </w:rPr>
              <w:t>„PZU Lietuva gyvybės draudimas”</w:t>
            </w:r>
          </w:p>
        </w:tc>
        <w:tc>
          <w:tcPr>
            <w:tcW w:w="1818" w:type="dxa"/>
          </w:tcPr>
          <w:p w14:paraId="38C561E3" w14:textId="2A2CBD41" w:rsidR="008249CC" w:rsidRPr="00904472" w:rsidRDefault="008249CC" w:rsidP="008249CC">
            <w:pPr>
              <w:rPr>
                <w:rFonts w:ascii="Tahoma" w:hAnsi="Tahoma" w:cs="Tahoma"/>
                <w:sz w:val="24"/>
                <w:szCs w:val="24"/>
              </w:rPr>
            </w:pPr>
            <w:r w:rsidRPr="00904472">
              <w:rPr>
                <w:rFonts w:ascii="Tahoma" w:hAnsi="Tahoma" w:cs="Tahoma"/>
                <w:sz w:val="24"/>
                <w:szCs w:val="24"/>
              </w:rPr>
              <w:t xml:space="preserve">Company </w:t>
            </w:r>
          </w:p>
        </w:tc>
        <w:tc>
          <w:tcPr>
            <w:tcW w:w="3573" w:type="dxa"/>
          </w:tcPr>
          <w:p w14:paraId="0749105E" w14:textId="77777777" w:rsidR="008249CC" w:rsidRPr="00904472" w:rsidRDefault="008249CC" w:rsidP="008249CC">
            <w:pPr>
              <w:spacing w:after="0" w:line="240" w:lineRule="auto"/>
              <w:jc w:val="both"/>
              <w:rPr>
                <w:rFonts w:ascii="Tahoma" w:hAnsi="Tahoma" w:cs="Tahoma"/>
                <w:sz w:val="24"/>
                <w:szCs w:val="24"/>
              </w:rPr>
            </w:pPr>
            <w:r w:rsidRPr="00904472">
              <w:rPr>
                <w:rFonts w:ascii="Tahoma" w:hAnsi="Tahoma" w:cs="Tahoma"/>
                <w:sz w:val="24"/>
                <w:szCs w:val="24"/>
                <w:lang w:val="lt-LT"/>
              </w:rPr>
              <w:t>UAB “PZU Lietuva gyvybės draudimas”</w:t>
            </w:r>
          </w:p>
        </w:tc>
      </w:tr>
      <w:tr w:rsidR="008249CC" w:rsidRPr="00F654BC" w14:paraId="7F2B5AAD" w14:textId="77777777" w:rsidTr="0031083E">
        <w:trPr>
          <w:trHeight w:val="1230"/>
        </w:trPr>
        <w:tc>
          <w:tcPr>
            <w:tcW w:w="1965" w:type="dxa"/>
            <w:shd w:val="clear" w:color="auto" w:fill="auto"/>
          </w:tcPr>
          <w:p w14:paraId="586BDE08" w14:textId="60568298" w:rsidR="008249CC" w:rsidRPr="00904472" w:rsidRDefault="008249CC" w:rsidP="008249CC">
            <w:pPr>
              <w:rPr>
                <w:rFonts w:ascii="Tahoma" w:hAnsi="Tahoma" w:cs="Tahoma"/>
                <w:sz w:val="24"/>
                <w:szCs w:val="24"/>
                <w:lang w:val="lt-LT"/>
              </w:rPr>
            </w:pPr>
            <w:r w:rsidRPr="00904472">
              <w:rPr>
                <w:rFonts w:ascii="Tahoma" w:hAnsi="Tahoma" w:cs="Tahoma"/>
                <w:sz w:val="24"/>
                <w:szCs w:val="24"/>
              </w:rPr>
              <w:t>Diskriminacija</w:t>
            </w:r>
          </w:p>
        </w:tc>
        <w:tc>
          <w:tcPr>
            <w:tcW w:w="3129" w:type="dxa"/>
            <w:shd w:val="clear" w:color="auto" w:fill="auto"/>
          </w:tcPr>
          <w:p w14:paraId="368C1C18" w14:textId="71DCDB0E" w:rsidR="008249CC" w:rsidRPr="00904472" w:rsidRDefault="008249CC" w:rsidP="008249CC">
            <w:pPr>
              <w:spacing w:after="0" w:line="240" w:lineRule="auto"/>
              <w:jc w:val="both"/>
              <w:rPr>
                <w:rFonts w:ascii="Tahoma" w:hAnsi="Tahoma" w:cs="Tahoma"/>
                <w:sz w:val="24"/>
                <w:szCs w:val="24"/>
                <w:lang w:val="lt-LT"/>
              </w:rPr>
            </w:pPr>
            <w:r w:rsidRPr="00904472">
              <w:rPr>
                <w:rFonts w:ascii="Tahoma" w:hAnsi="Tahoma" w:cs="Tahoma"/>
                <w:sz w:val="24"/>
                <w:szCs w:val="24"/>
              </w:rPr>
              <w:t>tiesioginė ir netiesioginė diskriminacija – priekabiavimas, nurodymas diskriminuoti lyties, rasės, tautybės, kalbos, kilmės, socialinės padėties, tikėjimo, įsitikinimų ar pažiūrų, amžiaus, lytinės orientacijos, negalios, etninės priklausomybės, religijos, šeiminės padėties, ketinimo turėti vaikų pagrindu.</w:t>
            </w:r>
          </w:p>
        </w:tc>
        <w:tc>
          <w:tcPr>
            <w:tcW w:w="1818" w:type="dxa"/>
          </w:tcPr>
          <w:p w14:paraId="381E98B7" w14:textId="0EEF3DC3" w:rsidR="008249CC" w:rsidRPr="00904472" w:rsidRDefault="008249CC" w:rsidP="008249CC">
            <w:pPr>
              <w:rPr>
                <w:rFonts w:ascii="Tahoma" w:hAnsi="Tahoma" w:cs="Tahoma"/>
                <w:sz w:val="24"/>
                <w:szCs w:val="24"/>
              </w:rPr>
            </w:pPr>
            <w:r w:rsidRPr="00904472">
              <w:rPr>
                <w:rFonts w:ascii="Tahoma" w:hAnsi="Tahoma" w:cs="Tahoma"/>
                <w:sz w:val="24"/>
                <w:szCs w:val="24"/>
              </w:rPr>
              <w:t xml:space="preserve">Discrimination  </w:t>
            </w:r>
          </w:p>
        </w:tc>
        <w:tc>
          <w:tcPr>
            <w:tcW w:w="3573" w:type="dxa"/>
          </w:tcPr>
          <w:p w14:paraId="08D56FB6" w14:textId="4CC1EDFF" w:rsidR="008249CC" w:rsidRPr="00904472" w:rsidRDefault="008249CC" w:rsidP="00412555">
            <w:pPr>
              <w:rPr>
                <w:rFonts w:ascii="Tahoma" w:hAnsi="Tahoma" w:cs="Tahoma"/>
                <w:sz w:val="24"/>
                <w:szCs w:val="24"/>
              </w:rPr>
            </w:pPr>
            <w:r w:rsidRPr="00904472">
              <w:rPr>
                <w:rFonts w:ascii="Tahoma" w:hAnsi="Tahoma" w:cs="Tahoma"/>
                <w:sz w:val="24"/>
                <w:szCs w:val="24"/>
              </w:rPr>
              <w:t xml:space="preserve">Direct and indirect discrimination – harassment, an instruction to discriminate on grounds of sex, racial or nationality origin, language, </w:t>
            </w:r>
            <w:r w:rsidR="00F654BC" w:rsidRPr="00904472">
              <w:rPr>
                <w:rFonts w:ascii="Tahoma" w:hAnsi="Tahoma" w:cs="Tahoma"/>
                <w:sz w:val="24"/>
                <w:szCs w:val="24"/>
              </w:rPr>
              <w:t>origin</w:t>
            </w:r>
            <w:r w:rsidRPr="00904472">
              <w:rPr>
                <w:rFonts w:ascii="Tahoma" w:hAnsi="Tahoma" w:cs="Tahoma"/>
                <w:sz w:val="24"/>
                <w:szCs w:val="24"/>
              </w:rPr>
              <w:t>, social</w:t>
            </w:r>
            <w:r w:rsidR="00412555" w:rsidRPr="00904472">
              <w:rPr>
                <w:rFonts w:ascii="Tahoma" w:hAnsi="Tahoma" w:cs="Tahoma"/>
                <w:sz w:val="24"/>
                <w:szCs w:val="24"/>
              </w:rPr>
              <w:t xml:space="preserve"> background</w:t>
            </w:r>
            <w:r w:rsidRPr="00904472">
              <w:rPr>
                <w:rFonts w:ascii="Tahoma" w:hAnsi="Tahoma" w:cs="Tahoma"/>
                <w:sz w:val="24"/>
                <w:szCs w:val="24"/>
              </w:rPr>
              <w:t>, beliefs</w:t>
            </w:r>
            <w:r w:rsidR="00F654BC" w:rsidRPr="00904472">
              <w:rPr>
                <w:rFonts w:ascii="Tahoma" w:hAnsi="Tahoma" w:cs="Tahoma"/>
                <w:sz w:val="24"/>
                <w:szCs w:val="24"/>
              </w:rPr>
              <w:t>, views</w:t>
            </w:r>
            <w:r w:rsidRPr="00904472">
              <w:rPr>
                <w:rFonts w:ascii="Tahoma" w:hAnsi="Tahoma" w:cs="Tahoma"/>
                <w:sz w:val="24"/>
                <w:szCs w:val="24"/>
              </w:rPr>
              <w:t xml:space="preserve"> or opinion, age, sexual orientation, disability, ethnical </w:t>
            </w:r>
            <w:r w:rsidR="00F654BC" w:rsidRPr="00904472">
              <w:rPr>
                <w:rFonts w:ascii="Tahoma" w:hAnsi="Tahoma" w:cs="Tahoma"/>
                <w:sz w:val="24"/>
                <w:szCs w:val="24"/>
              </w:rPr>
              <w:t>grounds, religion, family status and intend to have children.</w:t>
            </w:r>
          </w:p>
        </w:tc>
      </w:tr>
      <w:tr w:rsidR="008249CC" w:rsidRPr="00F654BC" w14:paraId="16A2721A" w14:textId="77777777" w:rsidTr="0031083E">
        <w:tc>
          <w:tcPr>
            <w:tcW w:w="1965" w:type="dxa"/>
            <w:shd w:val="clear" w:color="auto" w:fill="auto"/>
          </w:tcPr>
          <w:p w14:paraId="31E3F347" w14:textId="05279ECE" w:rsidR="008249CC" w:rsidRPr="00904472" w:rsidRDefault="008249CC" w:rsidP="008249CC">
            <w:pPr>
              <w:rPr>
                <w:rFonts w:ascii="Tahoma" w:hAnsi="Tahoma" w:cs="Tahoma"/>
                <w:sz w:val="24"/>
                <w:szCs w:val="24"/>
                <w:lang w:val="lt-LT"/>
              </w:rPr>
            </w:pPr>
            <w:r w:rsidRPr="00904472">
              <w:rPr>
                <w:rFonts w:ascii="Tahoma" w:hAnsi="Tahoma" w:cs="Tahoma"/>
                <w:sz w:val="24"/>
                <w:szCs w:val="24"/>
              </w:rPr>
              <w:t>Lygios galimybės</w:t>
            </w:r>
          </w:p>
        </w:tc>
        <w:tc>
          <w:tcPr>
            <w:tcW w:w="3129" w:type="dxa"/>
            <w:shd w:val="clear" w:color="auto" w:fill="auto"/>
          </w:tcPr>
          <w:p w14:paraId="10F8B2A7" w14:textId="1FB302BA" w:rsidR="008249CC" w:rsidRPr="00904472" w:rsidRDefault="008249CC" w:rsidP="008249CC">
            <w:pPr>
              <w:spacing w:after="0" w:line="240" w:lineRule="auto"/>
              <w:jc w:val="both"/>
              <w:rPr>
                <w:rFonts w:ascii="Tahoma" w:hAnsi="Tahoma" w:cs="Tahoma"/>
                <w:sz w:val="24"/>
                <w:szCs w:val="24"/>
                <w:lang w:val="lt-LT"/>
              </w:rPr>
            </w:pPr>
            <w:r w:rsidRPr="00904472">
              <w:rPr>
                <w:rFonts w:ascii="Tahoma" w:hAnsi="Tahoma" w:cs="Tahoma"/>
                <w:sz w:val="24"/>
                <w:szCs w:val="24"/>
              </w:rPr>
              <w:t xml:space="preserve">tarptautiniuose žmogaus ir piliečių teisių dokumentuose bei Lietuvos Respublikos įstatymuose įtvirtintų žmogaus teisių įgyvendinimas, nepaisant lyties, rasės, tautybės, kalbos, kilmės, socialinės padėties, tikėjimo, įsitikinimų ar pažiūrų, amžiaus, lytinės orientacijos, negalios, etninės priklausomybės, religijos. Lygios galimybės darbe reiškia vienodą požiūrį į darbuotojus nepriklausomai nuo darbuotojo lyties, rasės, tautybės, kalbos, kilmės, socialinės padėties, tikėjimo, įsitikinimų ar pažiūrų, amžiaus, lytinės orientacijos, negalios, etninės priklausomybės, </w:t>
            </w:r>
            <w:r w:rsidRPr="00904472">
              <w:rPr>
                <w:rFonts w:ascii="Tahoma" w:hAnsi="Tahoma" w:cs="Tahoma"/>
                <w:sz w:val="24"/>
                <w:szCs w:val="24"/>
              </w:rPr>
              <w:lastRenderedPageBreak/>
              <w:t>religijos, šeiminės padėties, ketinimo turėti vaikų.</w:t>
            </w:r>
          </w:p>
        </w:tc>
        <w:tc>
          <w:tcPr>
            <w:tcW w:w="1818" w:type="dxa"/>
          </w:tcPr>
          <w:p w14:paraId="2FEA6B90" w14:textId="3B72F116" w:rsidR="008249CC" w:rsidRPr="00904472" w:rsidRDefault="00F654BC" w:rsidP="008249CC">
            <w:pPr>
              <w:rPr>
                <w:rFonts w:ascii="Tahoma" w:hAnsi="Tahoma" w:cs="Tahoma"/>
                <w:sz w:val="24"/>
                <w:szCs w:val="24"/>
              </w:rPr>
            </w:pPr>
            <w:r w:rsidRPr="00904472">
              <w:rPr>
                <w:rFonts w:ascii="Tahoma" w:hAnsi="Tahoma" w:cs="Tahoma"/>
                <w:sz w:val="24"/>
                <w:szCs w:val="24"/>
                <w:lang w:val="en-US"/>
              </w:rPr>
              <w:lastRenderedPageBreak/>
              <w:t>Equal opportunities</w:t>
            </w:r>
          </w:p>
        </w:tc>
        <w:tc>
          <w:tcPr>
            <w:tcW w:w="3573" w:type="dxa"/>
          </w:tcPr>
          <w:p w14:paraId="4F2D444F" w14:textId="536F03CE" w:rsidR="008249CC" w:rsidRPr="00904472" w:rsidRDefault="00F654BC" w:rsidP="00412555">
            <w:pPr>
              <w:jc w:val="both"/>
              <w:rPr>
                <w:rFonts w:ascii="Tahoma" w:hAnsi="Tahoma" w:cs="Tahoma"/>
                <w:color w:val="000000"/>
                <w:spacing w:val="-1"/>
                <w:sz w:val="24"/>
                <w:szCs w:val="24"/>
              </w:rPr>
            </w:pPr>
            <w:r w:rsidRPr="00904472">
              <w:rPr>
                <w:rFonts w:ascii="Tahoma" w:hAnsi="Tahoma" w:cs="Tahoma"/>
                <w:color w:val="000000"/>
                <w:spacing w:val="-1"/>
                <w:sz w:val="24"/>
                <w:szCs w:val="24"/>
              </w:rPr>
              <w:t xml:space="preserve">Established implementation of basic human rights  regardless of sex, racial or nationality origin, language, origin, social </w:t>
            </w:r>
            <w:r w:rsidR="00412555" w:rsidRPr="00904472">
              <w:rPr>
                <w:rFonts w:ascii="Tahoma" w:hAnsi="Tahoma" w:cs="Tahoma"/>
                <w:color w:val="000000"/>
                <w:spacing w:val="-1"/>
                <w:sz w:val="24"/>
                <w:szCs w:val="24"/>
              </w:rPr>
              <w:t>background</w:t>
            </w:r>
            <w:r w:rsidRPr="00904472">
              <w:rPr>
                <w:rFonts w:ascii="Tahoma" w:hAnsi="Tahoma" w:cs="Tahoma"/>
                <w:color w:val="000000"/>
                <w:spacing w:val="-1"/>
                <w:sz w:val="24"/>
                <w:szCs w:val="24"/>
              </w:rPr>
              <w:t>, religion, beliefs</w:t>
            </w:r>
            <w:r w:rsidR="00BA0C6D" w:rsidRPr="00904472">
              <w:rPr>
                <w:rFonts w:ascii="Tahoma" w:hAnsi="Tahoma" w:cs="Tahoma"/>
                <w:color w:val="000000"/>
                <w:spacing w:val="-1"/>
                <w:sz w:val="24"/>
                <w:szCs w:val="24"/>
              </w:rPr>
              <w:t>, views</w:t>
            </w:r>
            <w:r w:rsidRPr="00904472">
              <w:rPr>
                <w:rFonts w:ascii="Tahoma" w:hAnsi="Tahoma" w:cs="Tahoma"/>
                <w:color w:val="000000"/>
                <w:spacing w:val="-1"/>
                <w:sz w:val="24"/>
                <w:szCs w:val="24"/>
              </w:rPr>
              <w:t xml:space="preserve"> or opinion, age, sexual orientation, disability, ethnical grounds</w:t>
            </w:r>
            <w:r w:rsidR="00BA0C6D" w:rsidRPr="00904472">
              <w:rPr>
                <w:rFonts w:ascii="Tahoma" w:hAnsi="Tahoma" w:cs="Tahoma"/>
                <w:color w:val="000000"/>
                <w:spacing w:val="-1"/>
                <w:sz w:val="24"/>
                <w:szCs w:val="24"/>
              </w:rPr>
              <w:t>, religion i</w:t>
            </w:r>
            <w:r w:rsidRPr="00904472">
              <w:rPr>
                <w:rFonts w:ascii="Tahoma" w:hAnsi="Tahoma" w:cs="Tahoma"/>
                <w:color w:val="000000"/>
                <w:spacing w:val="-1"/>
                <w:sz w:val="24"/>
                <w:szCs w:val="24"/>
              </w:rPr>
              <w:t>n the international human rights and citizens documents and in the Republic of Lithuania</w:t>
            </w:r>
            <w:r w:rsidR="00BA0C6D" w:rsidRPr="00904472">
              <w:rPr>
                <w:rFonts w:ascii="Tahoma" w:hAnsi="Tahoma" w:cs="Tahoma"/>
                <w:color w:val="000000"/>
                <w:spacing w:val="-1"/>
                <w:sz w:val="24"/>
                <w:szCs w:val="24"/>
              </w:rPr>
              <w:t xml:space="preserve"> legislation. Equal opportunities at work means equal treatment of staff regardless of of sex, racial or nationality origin, language, origin, social </w:t>
            </w:r>
            <w:r w:rsidR="00412555" w:rsidRPr="00904472">
              <w:rPr>
                <w:rFonts w:ascii="Tahoma" w:hAnsi="Tahoma" w:cs="Tahoma"/>
                <w:color w:val="000000"/>
                <w:spacing w:val="-1"/>
                <w:sz w:val="24"/>
                <w:szCs w:val="24"/>
              </w:rPr>
              <w:t>background</w:t>
            </w:r>
            <w:r w:rsidR="00BA0C6D" w:rsidRPr="00904472">
              <w:rPr>
                <w:rFonts w:ascii="Tahoma" w:hAnsi="Tahoma" w:cs="Tahoma"/>
                <w:color w:val="000000"/>
                <w:spacing w:val="-1"/>
                <w:sz w:val="24"/>
                <w:szCs w:val="24"/>
              </w:rPr>
              <w:t>, beliefs, views or opinion, age, sexual orientation, disability, ethnical grounds, religion, family status and intend to have children.</w:t>
            </w:r>
          </w:p>
        </w:tc>
      </w:tr>
      <w:tr w:rsidR="008249CC" w:rsidRPr="00F654BC" w14:paraId="2812174B" w14:textId="77777777" w:rsidTr="0031083E">
        <w:tc>
          <w:tcPr>
            <w:tcW w:w="1965" w:type="dxa"/>
            <w:shd w:val="clear" w:color="auto" w:fill="auto"/>
          </w:tcPr>
          <w:p w14:paraId="1C3A7CCE" w14:textId="0C6D4B74" w:rsidR="008249CC" w:rsidRPr="00904472" w:rsidRDefault="008249CC" w:rsidP="008249CC">
            <w:pPr>
              <w:rPr>
                <w:rFonts w:ascii="Tahoma" w:hAnsi="Tahoma" w:cs="Tahoma"/>
                <w:sz w:val="24"/>
                <w:szCs w:val="24"/>
                <w:lang w:val="lt-LT"/>
              </w:rPr>
            </w:pPr>
            <w:r w:rsidRPr="00904472">
              <w:rPr>
                <w:rFonts w:ascii="Tahoma" w:hAnsi="Tahoma" w:cs="Tahoma"/>
                <w:sz w:val="24"/>
                <w:szCs w:val="24"/>
              </w:rPr>
              <w:t>Lygių galimybių pažeidimas</w:t>
            </w:r>
          </w:p>
        </w:tc>
        <w:tc>
          <w:tcPr>
            <w:tcW w:w="3129" w:type="dxa"/>
            <w:shd w:val="clear" w:color="auto" w:fill="auto"/>
          </w:tcPr>
          <w:p w14:paraId="0AD2B77E" w14:textId="5225B12A" w:rsidR="008249CC" w:rsidRPr="00904472" w:rsidRDefault="008249CC" w:rsidP="008249CC">
            <w:pPr>
              <w:spacing w:after="0" w:line="240" w:lineRule="auto"/>
              <w:jc w:val="both"/>
              <w:rPr>
                <w:rFonts w:ascii="Tahoma" w:hAnsi="Tahoma" w:cs="Tahoma"/>
                <w:sz w:val="24"/>
                <w:szCs w:val="24"/>
              </w:rPr>
            </w:pPr>
            <w:r w:rsidRPr="00904472">
              <w:rPr>
                <w:rFonts w:ascii="Tahoma" w:hAnsi="Tahoma" w:cs="Tahoma"/>
                <w:sz w:val="24"/>
                <w:szCs w:val="24"/>
              </w:rPr>
              <w:t>tai tiesioginė ir netiesioginė diskriminacija, nurodymas diskriminuoti, priekabiavimas ar kitas šioje Politikoje nustatytų pareigų nevykdymas ar netinkamas jų vykdymas bei draudimų nesilaikymas.</w:t>
            </w:r>
          </w:p>
        </w:tc>
        <w:tc>
          <w:tcPr>
            <w:tcW w:w="1818" w:type="dxa"/>
          </w:tcPr>
          <w:p w14:paraId="50D60948" w14:textId="1BF148A3" w:rsidR="008249CC" w:rsidRPr="00904472" w:rsidRDefault="00D2199C" w:rsidP="00D2199C">
            <w:pPr>
              <w:rPr>
                <w:rFonts w:ascii="Tahoma" w:hAnsi="Tahoma" w:cs="Tahoma"/>
                <w:sz w:val="24"/>
                <w:szCs w:val="24"/>
                <w:lang w:val="en-US"/>
              </w:rPr>
            </w:pPr>
            <w:r w:rsidRPr="00904472">
              <w:rPr>
                <w:rFonts w:ascii="Tahoma" w:hAnsi="Tahoma" w:cs="Tahoma"/>
                <w:sz w:val="24"/>
                <w:szCs w:val="24"/>
              </w:rPr>
              <w:t>Violation of equal opportunities</w:t>
            </w:r>
          </w:p>
        </w:tc>
        <w:tc>
          <w:tcPr>
            <w:tcW w:w="3573" w:type="dxa"/>
          </w:tcPr>
          <w:p w14:paraId="3E2EE4F3" w14:textId="1E94AD0D" w:rsidR="008249CC" w:rsidRPr="00904472" w:rsidRDefault="00D2199C" w:rsidP="008249CC">
            <w:pPr>
              <w:jc w:val="both"/>
              <w:rPr>
                <w:rFonts w:ascii="Tahoma" w:hAnsi="Tahoma" w:cs="Tahoma"/>
                <w:color w:val="000000"/>
                <w:spacing w:val="-1"/>
                <w:sz w:val="24"/>
                <w:szCs w:val="24"/>
                <w:lang w:val="en-US"/>
              </w:rPr>
            </w:pPr>
            <w:r w:rsidRPr="00904472">
              <w:rPr>
                <w:rFonts w:ascii="Tahoma" w:hAnsi="Tahoma" w:cs="Tahoma"/>
                <w:color w:val="000000"/>
                <w:spacing w:val="-1"/>
                <w:sz w:val="24"/>
                <w:szCs w:val="24"/>
                <w:lang w:val="en-US"/>
              </w:rPr>
              <w:t>It means a direct or indirect discrimination, an instruction to discriminate, harassment or other failure to comply with obligations or not respecting bans.</w:t>
            </w:r>
          </w:p>
        </w:tc>
      </w:tr>
      <w:tr w:rsidR="008249CC" w:rsidRPr="00F654BC" w14:paraId="1EF1EEE9" w14:textId="77777777" w:rsidTr="0031083E">
        <w:tc>
          <w:tcPr>
            <w:tcW w:w="1965" w:type="dxa"/>
            <w:shd w:val="clear" w:color="auto" w:fill="auto"/>
          </w:tcPr>
          <w:p w14:paraId="58950950" w14:textId="2ECA2C96" w:rsidR="008249CC" w:rsidRPr="00904472" w:rsidRDefault="008249CC" w:rsidP="008249CC">
            <w:pPr>
              <w:rPr>
                <w:rFonts w:ascii="Tahoma" w:hAnsi="Tahoma" w:cs="Tahoma"/>
                <w:sz w:val="24"/>
                <w:szCs w:val="24"/>
                <w:lang w:val="lt-LT"/>
              </w:rPr>
            </w:pPr>
            <w:r w:rsidRPr="00904472">
              <w:rPr>
                <w:rFonts w:ascii="Tahoma" w:hAnsi="Tahoma" w:cs="Tahoma"/>
                <w:sz w:val="24"/>
                <w:szCs w:val="24"/>
              </w:rPr>
              <w:t>Netiesioginė diskriminacija</w:t>
            </w:r>
          </w:p>
        </w:tc>
        <w:tc>
          <w:tcPr>
            <w:tcW w:w="3129" w:type="dxa"/>
            <w:shd w:val="clear" w:color="auto" w:fill="auto"/>
          </w:tcPr>
          <w:p w14:paraId="68931BD3" w14:textId="10D1CB4A" w:rsidR="008249CC" w:rsidRPr="00904472" w:rsidRDefault="008249CC" w:rsidP="00D2199C">
            <w:pPr>
              <w:spacing w:after="0" w:line="240" w:lineRule="auto"/>
              <w:jc w:val="both"/>
              <w:rPr>
                <w:rFonts w:ascii="Tahoma" w:hAnsi="Tahoma" w:cs="Tahoma"/>
                <w:sz w:val="24"/>
                <w:szCs w:val="24"/>
              </w:rPr>
            </w:pPr>
            <w:r w:rsidRPr="00904472">
              <w:rPr>
                <w:rFonts w:ascii="Tahoma" w:hAnsi="Tahoma" w:cs="Tahoma"/>
                <w:sz w:val="24"/>
                <w:szCs w:val="24"/>
              </w:rPr>
              <w:t>veikimas ar neveikimas, teisės norma ar vertinimo kriterijus, akivaizdžiai neutrali sąlyga ar praktika, kurie formaliai yra vienodi, bet juos įgyve</w:t>
            </w:r>
            <w:r w:rsidR="00D2199C" w:rsidRPr="00904472">
              <w:rPr>
                <w:rFonts w:ascii="Tahoma" w:hAnsi="Tahoma" w:cs="Tahoma"/>
                <w:sz w:val="24"/>
                <w:szCs w:val="24"/>
              </w:rPr>
              <w:t xml:space="preserve">ndinant ar pritaikant atsiranda </w:t>
            </w:r>
            <w:r w:rsidRPr="00904472">
              <w:rPr>
                <w:rFonts w:ascii="Tahoma" w:hAnsi="Tahoma" w:cs="Tahoma"/>
                <w:sz w:val="24"/>
                <w:szCs w:val="24"/>
              </w:rPr>
              <w:t>gali atsirasti faktinis naudojimosi teisėmis apribojimas arba privilegijų, pirmenybės ar pranašumo teikimas lyties, rasės, tautybės, pilietybės, kalbos, kilmės, socialinės padėties, tikėjimo, įsitikinimų ar pažiūrų, amžiaus, lytinės orientacijos, negalios, etninės priklausomybės, religijos, šeiminės padėties, ketinimo turėti vaikų pagrindu, nebent šį veikimą ar neveikimą, teisės normą ar vertinimo kriterijų, sąlygą ar praktiką pateisina teisėtas tikslas, o šio tikslo siekiama tinkamomis ir būtinomis priemonėmis.</w:t>
            </w:r>
          </w:p>
        </w:tc>
        <w:tc>
          <w:tcPr>
            <w:tcW w:w="1818" w:type="dxa"/>
          </w:tcPr>
          <w:p w14:paraId="6E9F5EB7" w14:textId="0F3C8AB3" w:rsidR="008249CC" w:rsidRPr="00904472" w:rsidRDefault="00D2199C" w:rsidP="008249CC">
            <w:pPr>
              <w:rPr>
                <w:rFonts w:ascii="Tahoma" w:hAnsi="Tahoma" w:cs="Tahoma"/>
                <w:sz w:val="24"/>
                <w:szCs w:val="24"/>
                <w:lang w:val="en-US"/>
              </w:rPr>
            </w:pPr>
            <w:r w:rsidRPr="00904472">
              <w:rPr>
                <w:rFonts w:ascii="Tahoma" w:hAnsi="Tahoma" w:cs="Tahoma"/>
                <w:sz w:val="24"/>
                <w:szCs w:val="24"/>
                <w:lang w:val="en-US"/>
              </w:rPr>
              <w:t>Indirect discrimination</w:t>
            </w:r>
          </w:p>
        </w:tc>
        <w:tc>
          <w:tcPr>
            <w:tcW w:w="3573" w:type="dxa"/>
          </w:tcPr>
          <w:p w14:paraId="7628F379" w14:textId="2CFAE309" w:rsidR="00EF720C" w:rsidRPr="00904472" w:rsidRDefault="00D2199C" w:rsidP="00EF720C">
            <w:pPr>
              <w:jc w:val="both"/>
              <w:rPr>
                <w:rFonts w:ascii="Tahoma" w:hAnsi="Tahoma" w:cs="Tahoma"/>
                <w:color w:val="000000"/>
                <w:spacing w:val="-1"/>
                <w:sz w:val="24"/>
                <w:szCs w:val="24"/>
                <w:lang w:val="lt-LT"/>
              </w:rPr>
            </w:pPr>
            <w:r w:rsidRPr="00904472">
              <w:rPr>
                <w:rFonts w:ascii="Tahoma" w:hAnsi="Tahoma" w:cs="Tahoma"/>
                <w:color w:val="000000"/>
                <w:spacing w:val="-1"/>
                <w:sz w:val="24"/>
                <w:szCs w:val="24"/>
                <w:lang w:val="en-US"/>
              </w:rPr>
              <w:t xml:space="preserve">Acts or ommisions, a rule or evaluation criteria, obviously neutral condition or practice, which are formally equal, but in practice restricts use of rights or privileges, advantages or priority given </w:t>
            </w:r>
            <w:r w:rsidRPr="00904472">
              <w:rPr>
                <w:rFonts w:ascii="Tahoma" w:hAnsi="Tahoma" w:cs="Tahoma"/>
                <w:color w:val="000000"/>
                <w:spacing w:val="-1"/>
                <w:sz w:val="24"/>
                <w:szCs w:val="24"/>
              </w:rPr>
              <w:t xml:space="preserve">on grounds of sex, racial or nationality origin, language, origin, social </w:t>
            </w:r>
            <w:r w:rsidR="00412555" w:rsidRPr="00904472">
              <w:rPr>
                <w:rFonts w:ascii="Tahoma" w:hAnsi="Tahoma" w:cs="Tahoma"/>
                <w:color w:val="000000"/>
                <w:spacing w:val="-1"/>
                <w:sz w:val="24"/>
                <w:szCs w:val="24"/>
              </w:rPr>
              <w:t>background</w:t>
            </w:r>
            <w:r w:rsidRPr="00904472">
              <w:rPr>
                <w:rFonts w:ascii="Tahoma" w:hAnsi="Tahoma" w:cs="Tahoma"/>
                <w:color w:val="000000"/>
                <w:spacing w:val="-1"/>
                <w:sz w:val="24"/>
                <w:szCs w:val="24"/>
              </w:rPr>
              <w:t xml:space="preserve">, beliefs, views or opinion, age, sexual orientation, disability, ethnical grounds, religion, family status and intend to have children, unless these </w:t>
            </w:r>
            <w:r w:rsidRPr="00904472">
              <w:rPr>
                <w:rFonts w:ascii="Tahoma" w:hAnsi="Tahoma" w:cs="Tahoma"/>
                <w:color w:val="000000"/>
                <w:spacing w:val="-1"/>
                <w:sz w:val="24"/>
                <w:szCs w:val="24"/>
                <w:lang w:val="en-US"/>
              </w:rPr>
              <w:t>acts or ommisions, a rule or evaluation criteria, obviously neutral condition or practice is</w:t>
            </w:r>
            <w:r w:rsidR="00EF720C" w:rsidRPr="00904472">
              <w:rPr>
                <w:rFonts w:ascii="Tahoma" w:hAnsi="Tahoma" w:cs="Tahoma"/>
                <w:color w:val="000000"/>
                <w:spacing w:val="-1"/>
                <w:sz w:val="24"/>
                <w:szCs w:val="24"/>
                <w:lang w:val="en-US"/>
              </w:rPr>
              <w:t xml:space="preserve"> justified by a legitimate aim and </w:t>
            </w:r>
            <w:r w:rsidR="00EF720C" w:rsidRPr="00904472">
              <w:rPr>
                <w:rFonts w:ascii="Tahoma" w:hAnsi="Tahoma" w:cs="Tahoma"/>
                <w:color w:val="000000"/>
                <w:spacing w:val="-1"/>
                <w:sz w:val="24"/>
                <w:szCs w:val="24"/>
                <w:lang w:val="lt-LT"/>
              </w:rPr>
              <w:t xml:space="preserve"> that it makes it possible t</w:t>
            </w:r>
            <w:r w:rsidR="00EF720C" w:rsidRPr="00904472">
              <w:rPr>
                <w:rFonts w:ascii="Tahoma" w:hAnsi="Tahoma" w:cs="Tahoma"/>
                <w:bCs/>
                <w:color w:val="000000"/>
                <w:spacing w:val="-1"/>
                <w:sz w:val="24"/>
                <w:szCs w:val="24"/>
                <w:lang w:val="lt-LT"/>
              </w:rPr>
              <w:t>o achieve that aim by appropriate and necessary</w:t>
            </w:r>
            <w:r w:rsidR="00EF720C" w:rsidRPr="00904472">
              <w:rPr>
                <w:rFonts w:ascii="Tahoma" w:hAnsi="Tahoma" w:cs="Tahoma"/>
                <w:color w:val="000000"/>
                <w:spacing w:val="-1"/>
                <w:sz w:val="24"/>
                <w:szCs w:val="24"/>
                <w:lang w:val="lt-LT"/>
              </w:rPr>
              <w:t xml:space="preserve"> means. </w:t>
            </w:r>
          </w:p>
          <w:p w14:paraId="7301965A" w14:textId="6230E142" w:rsidR="008249CC" w:rsidRPr="00904472" w:rsidRDefault="008249CC" w:rsidP="008249CC">
            <w:pPr>
              <w:jc w:val="both"/>
              <w:rPr>
                <w:rFonts w:ascii="Tahoma" w:hAnsi="Tahoma" w:cs="Tahoma"/>
                <w:color w:val="000000"/>
                <w:spacing w:val="-1"/>
                <w:sz w:val="24"/>
                <w:szCs w:val="24"/>
                <w:lang w:val="en-US"/>
              </w:rPr>
            </w:pPr>
          </w:p>
        </w:tc>
      </w:tr>
      <w:tr w:rsidR="008249CC" w:rsidRPr="00F654BC" w14:paraId="3FA86CB2" w14:textId="77777777" w:rsidTr="0031083E">
        <w:tc>
          <w:tcPr>
            <w:tcW w:w="1965" w:type="dxa"/>
            <w:shd w:val="clear" w:color="auto" w:fill="auto"/>
          </w:tcPr>
          <w:p w14:paraId="69A8AF26" w14:textId="1E6B3FC0" w:rsidR="008249CC" w:rsidRPr="00904472" w:rsidRDefault="008249CC" w:rsidP="008249CC">
            <w:pPr>
              <w:rPr>
                <w:rFonts w:ascii="Tahoma" w:hAnsi="Tahoma" w:cs="Tahoma"/>
                <w:sz w:val="24"/>
                <w:szCs w:val="24"/>
                <w:lang w:val="lt-LT"/>
              </w:rPr>
            </w:pPr>
            <w:r w:rsidRPr="00904472">
              <w:rPr>
                <w:rFonts w:ascii="Tahoma" w:hAnsi="Tahoma" w:cs="Tahoma"/>
                <w:sz w:val="24"/>
                <w:szCs w:val="24"/>
              </w:rPr>
              <w:t>Tiesioginė diskriminacija</w:t>
            </w:r>
          </w:p>
        </w:tc>
        <w:tc>
          <w:tcPr>
            <w:tcW w:w="3129" w:type="dxa"/>
            <w:shd w:val="clear" w:color="auto" w:fill="auto"/>
          </w:tcPr>
          <w:p w14:paraId="07543640" w14:textId="355D6601" w:rsidR="008249CC" w:rsidRPr="00904472" w:rsidRDefault="008249CC" w:rsidP="008249CC">
            <w:pPr>
              <w:spacing w:after="0" w:line="240" w:lineRule="auto"/>
              <w:jc w:val="both"/>
              <w:rPr>
                <w:rFonts w:ascii="Tahoma" w:hAnsi="Tahoma" w:cs="Tahoma"/>
                <w:sz w:val="24"/>
                <w:szCs w:val="24"/>
              </w:rPr>
            </w:pPr>
            <w:r w:rsidRPr="00904472">
              <w:rPr>
                <w:rFonts w:ascii="Tahoma" w:hAnsi="Tahoma" w:cs="Tahoma"/>
                <w:sz w:val="24"/>
                <w:szCs w:val="24"/>
              </w:rPr>
              <w:t xml:space="preserve">elgesys su asmeniu, kai lyties, rasės, tautybės, kalbos, kilmės, socialinės padėties, tikėjimo, įsitikinimų ar pažiūrų, amžiaus, lytinės orientacijos, negalios, etninės priklausomybės, religijos, šeiminės padėties, ketinimo turėti vaikų pagrindu jam taikomos mažiau palankios sąlygos, negu panašiomis aplinkybėmis yra, buvo ar </w:t>
            </w:r>
            <w:r w:rsidRPr="00904472">
              <w:rPr>
                <w:rFonts w:ascii="Tahoma" w:hAnsi="Tahoma" w:cs="Tahoma"/>
                <w:sz w:val="24"/>
                <w:szCs w:val="24"/>
              </w:rPr>
              <w:lastRenderedPageBreak/>
              <w:t>būtų taikomos kitam asmeniui, išskyrus teisės numatytas išimtis.</w:t>
            </w:r>
          </w:p>
        </w:tc>
        <w:tc>
          <w:tcPr>
            <w:tcW w:w="1818" w:type="dxa"/>
          </w:tcPr>
          <w:p w14:paraId="44B1E8E0" w14:textId="62C95D7C" w:rsidR="008249CC" w:rsidRPr="00904472" w:rsidRDefault="00EF720C" w:rsidP="008249CC">
            <w:pPr>
              <w:rPr>
                <w:rFonts w:ascii="Tahoma" w:hAnsi="Tahoma" w:cs="Tahoma"/>
                <w:sz w:val="24"/>
                <w:szCs w:val="24"/>
                <w:lang w:val="en-US"/>
              </w:rPr>
            </w:pPr>
            <w:r w:rsidRPr="00904472">
              <w:rPr>
                <w:rFonts w:ascii="Tahoma" w:hAnsi="Tahoma" w:cs="Tahoma"/>
                <w:sz w:val="24"/>
                <w:szCs w:val="24"/>
                <w:lang w:val="en-US"/>
              </w:rPr>
              <w:lastRenderedPageBreak/>
              <w:t>Direct discrimination</w:t>
            </w:r>
          </w:p>
        </w:tc>
        <w:tc>
          <w:tcPr>
            <w:tcW w:w="3573" w:type="dxa"/>
          </w:tcPr>
          <w:p w14:paraId="783FB8FB" w14:textId="721F88B0" w:rsidR="008249CC" w:rsidRPr="00904472" w:rsidRDefault="00EF720C" w:rsidP="00412555">
            <w:pPr>
              <w:jc w:val="both"/>
              <w:rPr>
                <w:rFonts w:ascii="Tahoma" w:hAnsi="Tahoma" w:cs="Tahoma"/>
                <w:color w:val="000000"/>
                <w:spacing w:val="-1"/>
                <w:sz w:val="24"/>
                <w:szCs w:val="24"/>
                <w:lang w:val="en-US"/>
              </w:rPr>
            </w:pPr>
            <w:r w:rsidRPr="00904472">
              <w:rPr>
                <w:rFonts w:ascii="Tahoma" w:hAnsi="Tahoma" w:cs="Tahoma"/>
                <w:color w:val="000000"/>
                <w:spacing w:val="-1"/>
                <w:sz w:val="24"/>
                <w:szCs w:val="24"/>
                <w:lang w:val="en-US"/>
              </w:rPr>
              <w:t xml:space="preserve">Less favorable treatment of individuals </w:t>
            </w:r>
            <w:r w:rsidRPr="00904472">
              <w:rPr>
                <w:rFonts w:ascii="Tahoma" w:hAnsi="Tahoma" w:cs="Tahoma"/>
                <w:color w:val="000000"/>
                <w:spacing w:val="-1"/>
                <w:sz w:val="24"/>
                <w:szCs w:val="24"/>
              </w:rPr>
              <w:t xml:space="preserve">on grounds of sex, racial or nationality origin, language, origin, social </w:t>
            </w:r>
            <w:r w:rsidR="00412555" w:rsidRPr="00904472">
              <w:rPr>
                <w:rFonts w:ascii="Tahoma" w:hAnsi="Tahoma" w:cs="Tahoma"/>
                <w:color w:val="000000"/>
                <w:spacing w:val="-1"/>
                <w:sz w:val="24"/>
                <w:szCs w:val="24"/>
              </w:rPr>
              <w:t>background</w:t>
            </w:r>
            <w:r w:rsidRPr="00904472">
              <w:rPr>
                <w:rFonts w:ascii="Tahoma" w:hAnsi="Tahoma" w:cs="Tahoma"/>
                <w:color w:val="000000"/>
                <w:spacing w:val="-1"/>
                <w:sz w:val="24"/>
                <w:szCs w:val="24"/>
              </w:rPr>
              <w:t>, beliefs, views or opinion, age, sexual orientation, disability, ethnical grounds, religion, family status and intend to have children, than those in similar conditions, unless exceptions by law.</w:t>
            </w:r>
          </w:p>
        </w:tc>
      </w:tr>
    </w:tbl>
    <w:p w14:paraId="5DEAEBAB" w14:textId="77777777" w:rsidR="0093494A" w:rsidRPr="00FA4269" w:rsidRDefault="0093494A" w:rsidP="00534FBA">
      <w:pPr>
        <w:spacing w:after="0" w:line="240" w:lineRule="auto"/>
        <w:jc w:val="both"/>
        <w:rPr>
          <w:rFonts w:ascii="Tahoma" w:hAnsi="Tahoma" w:cs="Tahoma"/>
          <w:sz w:val="24"/>
          <w:szCs w:val="24"/>
          <w:lang w:val="lt-LT"/>
        </w:rPr>
      </w:pPr>
    </w:p>
    <w:tbl>
      <w:tblPr>
        <w:tblStyle w:val="TableGrid"/>
        <w:tblW w:w="10485" w:type="dxa"/>
        <w:tblLook w:val="04A0" w:firstRow="1" w:lastRow="0" w:firstColumn="1" w:lastColumn="0" w:noHBand="0" w:noVBand="1"/>
      </w:tblPr>
      <w:tblGrid>
        <w:gridCol w:w="5098"/>
        <w:gridCol w:w="5387"/>
      </w:tblGrid>
      <w:tr w:rsidR="0093494A" w:rsidRPr="00FA4269" w14:paraId="00DE6F02" w14:textId="77777777" w:rsidTr="00EE3620">
        <w:tc>
          <w:tcPr>
            <w:tcW w:w="5098" w:type="dxa"/>
          </w:tcPr>
          <w:p w14:paraId="185FEF97" w14:textId="417E0101" w:rsidR="0093494A" w:rsidRPr="00FA4269" w:rsidRDefault="00BA34CC" w:rsidP="00B30DD8">
            <w:pPr>
              <w:pStyle w:val="ListParagraph"/>
              <w:numPr>
                <w:ilvl w:val="0"/>
                <w:numId w:val="6"/>
              </w:numPr>
              <w:ind w:left="171" w:hanging="11"/>
              <w:jc w:val="center"/>
              <w:rPr>
                <w:rFonts w:ascii="Tahoma" w:hAnsi="Tahoma" w:cs="Tahoma"/>
                <w:sz w:val="24"/>
                <w:szCs w:val="24"/>
                <w:lang w:val="lt-LT"/>
              </w:rPr>
            </w:pPr>
            <w:r w:rsidRPr="00FA4269">
              <w:rPr>
                <w:rFonts w:ascii="Tahoma" w:hAnsi="Tahoma" w:cs="Tahoma"/>
                <w:b/>
                <w:sz w:val="24"/>
                <w:szCs w:val="24"/>
                <w:lang w:val="lt-LT"/>
              </w:rPr>
              <w:t>Bendrosios nuostatos</w:t>
            </w:r>
          </w:p>
        </w:tc>
        <w:tc>
          <w:tcPr>
            <w:tcW w:w="5387" w:type="dxa"/>
          </w:tcPr>
          <w:p w14:paraId="33773FFC" w14:textId="77777777" w:rsidR="0093494A" w:rsidRPr="00FA4269" w:rsidRDefault="00BA34CC" w:rsidP="00B30DD8">
            <w:pPr>
              <w:pStyle w:val="ListParagraph"/>
              <w:numPr>
                <w:ilvl w:val="0"/>
                <w:numId w:val="7"/>
              </w:numPr>
              <w:jc w:val="center"/>
              <w:rPr>
                <w:rFonts w:ascii="Tahoma" w:hAnsi="Tahoma" w:cs="Tahoma"/>
                <w:b/>
                <w:sz w:val="24"/>
                <w:szCs w:val="24"/>
                <w:lang w:val="lt-LT"/>
              </w:rPr>
            </w:pPr>
            <w:r w:rsidRPr="00FA4269">
              <w:rPr>
                <w:rStyle w:val="shorttext"/>
                <w:rFonts w:ascii="Tahoma" w:hAnsi="Tahoma" w:cs="Tahoma"/>
                <w:b/>
                <w:sz w:val="24"/>
                <w:szCs w:val="24"/>
                <w:lang w:val="en"/>
              </w:rPr>
              <w:t>General provisions</w:t>
            </w:r>
          </w:p>
        </w:tc>
      </w:tr>
      <w:tr w:rsidR="0093494A" w:rsidRPr="00FA4269" w14:paraId="27CFA1E9" w14:textId="77777777" w:rsidTr="00EE3620">
        <w:tc>
          <w:tcPr>
            <w:tcW w:w="5098" w:type="dxa"/>
          </w:tcPr>
          <w:p w14:paraId="327168E3" w14:textId="77777777" w:rsidR="00EF720C" w:rsidRPr="00EF720C" w:rsidRDefault="00EF720C" w:rsidP="00904472">
            <w:pPr>
              <w:pStyle w:val="ListParagraph"/>
              <w:numPr>
                <w:ilvl w:val="1"/>
                <w:numId w:val="11"/>
              </w:numPr>
              <w:tabs>
                <w:tab w:val="left" w:pos="596"/>
              </w:tabs>
              <w:ind w:left="29" w:firstLine="241"/>
              <w:jc w:val="both"/>
              <w:rPr>
                <w:rFonts w:ascii="Tahoma" w:hAnsi="Tahoma" w:cs="Tahoma"/>
                <w:b/>
                <w:sz w:val="24"/>
                <w:szCs w:val="24"/>
                <w:lang w:val="lt-LT"/>
              </w:rPr>
            </w:pPr>
            <w:r w:rsidRPr="00EF720C">
              <w:rPr>
                <w:rFonts w:ascii="Tahoma" w:hAnsi="Tahoma" w:cs="Tahoma"/>
                <w:sz w:val="24"/>
                <w:szCs w:val="24"/>
                <w:lang w:val="lt-LT"/>
              </w:rPr>
              <w:t>Politikos tikslas – užtikrinti visų Bendrovės darbuotojų ir besikreipiančių dėl įdarbinimo asmenų (kandidatų) vienodą padėtį iki darbo sutarties sudarymo, darbo santykių su Bendrove metu ir nutraukiant darbo sutartį su Bendrove, nepaisant lyties, rasės, tautybės, kalbos, kilmės, socialinės padėties, tikėjimo, įsitikinimų ar pažiūrų, amžiaus, lytinės orientacijos, negalios, etninės priklausomybės, religijos, šeiminės padėties, ketinimo turėti vaikų.</w:t>
            </w:r>
          </w:p>
          <w:p w14:paraId="43D18ABB" w14:textId="77777777" w:rsidR="00EF720C" w:rsidRPr="00EF720C" w:rsidRDefault="00EF720C" w:rsidP="00904472">
            <w:pPr>
              <w:pStyle w:val="ListParagraph"/>
              <w:numPr>
                <w:ilvl w:val="1"/>
                <w:numId w:val="11"/>
              </w:numPr>
              <w:tabs>
                <w:tab w:val="left" w:pos="596"/>
              </w:tabs>
              <w:ind w:left="29" w:firstLine="241"/>
              <w:jc w:val="both"/>
              <w:rPr>
                <w:rFonts w:ascii="Tahoma" w:hAnsi="Tahoma" w:cs="Tahoma"/>
                <w:b/>
                <w:sz w:val="24"/>
                <w:szCs w:val="24"/>
                <w:lang w:val="lt-LT"/>
              </w:rPr>
            </w:pPr>
            <w:r w:rsidRPr="00EF720C">
              <w:rPr>
                <w:rFonts w:ascii="Tahoma" w:hAnsi="Tahoma" w:cs="Tahoma"/>
                <w:b/>
                <w:sz w:val="24"/>
                <w:szCs w:val="24"/>
                <w:lang w:val="lt-LT"/>
              </w:rPr>
              <w:t xml:space="preserve"> </w:t>
            </w:r>
            <w:r w:rsidRPr="00EF720C">
              <w:rPr>
                <w:rFonts w:ascii="Tahoma" w:hAnsi="Tahoma" w:cs="Tahoma"/>
                <w:sz w:val="24"/>
                <w:szCs w:val="24"/>
                <w:lang w:val="lt-LT"/>
              </w:rPr>
              <w:t>Politika taikoma visiems Bendrovės darbuotojams. Darbuotojai, atlikdami savo darbo funkcijas, privalo laikytis Politikoje nustatytų įpareigojimų ir principų.</w:t>
            </w:r>
          </w:p>
          <w:p w14:paraId="58C3FF99" w14:textId="77777777" w:rsidR="00EF720C" w:rsidRPr="00EF720C" w:rsidRDefault="00EF720C" w:rsidP="00904472">
            <w:pPr>
              <w:pStyle w:val="ListParagraph"/>
              <w:numPr>
                <w:ilvl w:val="1"/>
                <w:numId w:val="11"/>
              </w:numPr>
              <w:tabs>
                <w:tab w:val="left" w:pos="596"/>
              </w:tabs>
              <w:ind w:left="29" w:firstLine="241"/>
              <w:jc w:val="both"/>
              <w:rPr>
                <w:rFonts w:ascii="Tahoma" w:hAnsi="Tahoma" w:cs="Tahoma"/>
                <w:sz w:val="24"/>
                <w:szCs w:val="24"/>
                <w:lang w:val="lt-LT"/>
              </w:rPr>
            </w:pPr>
            <w:r w:rsidRPr="00EF720C">
              <w:rPr>
                <w:rFonts w:ascii="Tahoma" w:hAnsi="Tahoma" w:cs="Tahoma"/>
                <w:sz w:val="24"/>
                <w:szCs w:val="24"/>
                <w:lang w:val="lt-LT"/>
              </w:rPr>
              <w:t>Šios Politikos nuostatos netaikomos šeimos ir privataus gyvenimo srityse, taip pat visais kitais atvejais, kai tai nėra susiję su Bendrovės vykdoma veikla.</w:t>
            </w:r>
          </w:p>
          <w:p w14:paraId="096DFBB8" w14:textId="272AB896" w:rsidR="0093494A" w:rsidRPr="00FA4269" w:rsidRDefault="0093494A" w:rsidP="00EF720C">
            <w:pPr>
              <w:pStyle w:val="ListParagraph"/>
              <w:tabs>
                <w:tab w:val="left" w:pos="596"/>
              </w:tabs>
              <w:ind w:left="270"/>
              <w:contextualSpacing w:val="0"/>
              <w:jc w:val="both"/>
              <w:rPr>
                <w:rFonts w:ascii="Tahoma" w:hAnsi="Tahoma" w:cs="Tahoma"/>
                <w:sz w:val="24"/>
                <w:szCs w:val="24"/>
                <w:lang w:val="lt-LT"/>
              </w:rPr>
            </w:pPr>
          </w:p>
        </w:tc>
        <w:tc>
          <w:tcPr>
            <w:tcW w:w="5387" w:type="dxa"/>
          </w:tcPr>
          <w:p w14:paraId="44125043" w14:textId="1A24D150" w:rsidR="000C68B1" w:rsidRPr="00FA4269" w:rsidRDefault="00951DF1" w:rsidP="00B30DD8">
            <w:pPr>
              <w:pStyle w:val="ListParagraph"/>
              <w:numPr>
                <w:ilvl w:val="0"/>
                <w:numId w:val="25"/>
              </w:numPr>
              <w:tabs>
                <w:tab w:val="left" w:pos="601"/>
              </w:tabs>
              <w:suppressAutoHyphens/>
              <w:spacing w:line="260" w:lineRule="exact"/>
              <w:ind w:left="34" w:firstLine="284"/>
              <w:jc w:val="both"/>
              <w:rPr>
                <w:rFonts w:ascii="Tahoma" w:hAnsi="Tahoma" w:cs="Tahoma"/>
                <w:sz w:val="24"/>
                <w:szCs w:val="24"/>
                <w:lang w:val="en-US"/>
              </w:rPr>
            </w:pPr>
            <w:r>
              <w:rPr>
                <w:rFonts w:ascii="Tahoma" w:hAnsi="Tahoma" w:cs="Tahoma"/>
                <w:sz w:val="24"/>
                <w:szCs w:val="24"/>
                <w:lang w:val="en-US"/>
              </w:rPr>
              <w:t>The purpose of Policy – to ensure that all Company employees and applicants to job are treated equally before conclusion of employment contract, during employment relationship and termination of emp</w:t>
            </w:r>
            <w:r w:rsidR="009125ED">
              <w:rPr>
                <w:rFonts w:ascii="Tahoma" w:hAnsi="Tahoma" w:cs="Tahoma"/>
                <w:sz w:val="24"/>
                <w:szCs w:val="24"/>
                <w:lang w:val="en-US"/>
              </w:rPr>
              <w:t>loyment contract, regardless of</w:t>
            </w:r>
            <w:r w:rsidRPr="00951DF1">
              <w:rPr>
                <w:rFonts w:ascii="Tahoma" w:hAnsi="Tahoma" w:cs="Tahoma"/>
                <w:sz w:val="24"/>
                <w:szCs w:val="24"/>
              </w:rPr>
              <w:t xml:space="preserve"> sex, racial or nationality origin, language, origin, social</w:t>
            </w:r>
            <w:r w:rsidR="00412555">
              <w:rPr>
                <w:rFonts w:ascii="Tahoma" w:hAnsi="Tahoma" w:cs="Tahoma"/>
                <w:sz w:val="24"/>
                <w:szCs w:val="24"/>
              </w:rPr>
              <w:t xml:space="preserve"> background</w:t>
            </w:r>
            <w:r w:rsidRPr="00951DF1">
              <w:rPr>
                <w:rFonts w:ascii="Tahoma" w:hAnsi="Tahoma" w:cs="Tahoma"/>
                <w:sz w:val="24"/>
                <w:szCs w:val="24"/>
              </w:rPr>
              <w:t>, beliefs, views or opinion, age, sexual orientation, disability, ethnical grounds, religion, family status and intend to have children.</w:t>
            </w:r>
          </w:p>
          <w:p w14:paraId="0D9DFE26" w14:textId="34CA6773" w:rsidR="000C68B1" w:rsidRDefault="00951DF1" w:rsidP="00B30DD8">
            <w:pPr>
              <w:pStyle w:val="ListParagraph"/>
              <w:numPr>
                <w:ilvl w:val="0"/>
                <w:numId w:val="25"/>
              </w:numPr>
              <w:tabs>
                <w:tab w:val="left" w:pos="601"/>
              </w:tabs>
              <w:suppressAutoHyphens/>
              <w:spacing w:line="260" w:lineRule="exact"/>
              <w:ind w:left="34" w:firstLine="284"/>
              <w:jc w:val="both"/>
              <w:rPr>
                <w:rFonts w:ascii="Tahoma" w:hAnsi="Tahoma" w:cs="Tahoma"/>
                <w:sz w:val="24"/>
                <w:szCs w:val="24"/>
                <w:lang w:val="en-US"/>
              </w:rPr>
            </w:pPr>
            <w:r>
              <w:rPr>
                <w:rFonts w:ascii="Tahoma" w:hAnsi="Tahoma" w:cs="Tahoma"/>
                <w:sz w:val="24"/>
                <w:szCs w:val="24"/>
                <w:lang w:val="en-US"/>
              </w:rPr>
              <w:t xml:space="preserve">Policy </w:t>
            </w:r>
            <w:r w:rsidR="00C507E1">
              <w:rPr>
                <w:rFonts w:ascii="Tahoma" w:hAnsi="Tahoma" w:cs="Tahoma"/>
                <w:sz w:val="24"/>
                <w:szCs w:val="24"/>
                <w:lang w:val="en-US"/>
              </w:rPr>
              <w:t xml:space="preserve">is </w:t>
            </w:r>
            <w:r>
              <w:rPr>
                <w:rFonts w:ascii="Tahoma" w:hAnsi="Tahoma" w:cs="Tahoma"/>
                <w:sz w:val="24"/>
                <w:szCs w:val="24"/>
                <w:lang w:val="en-US"/>
              </w:rPr>
              <w:t xml:space="preserve">applicable to all Company employees. </w:t>
            </w:r>
            <w:r w:rsidR="00C507E1">
              <w:rPr>
                <w:rFonts w:ascii="Tahoma" w:hAnsi="Tahoma" w:cs="Tahoma"/>
                <w:sz w:val="24"/>
                <w:szCs w:val="24"/>
                <w:lang w:val="en-US"/>
              </w:rPr>
              <w:t>W</w:t>
            </w:r>
            <w:r>
              <w:rPr>
                <w:rFonts w:ascii="Tahoma" w:hAnsi="Tahoma" w:cs="Tahoma"/>
                <w:sz w:val="24"/>
                <w:szCs w:val="24"/>
                <w:lang w:val="en-US"/>
              </w:rPr>
              <w:t>hile performing their work duties</w:t>
            </w:r>
            <w:r w:rsidR="00C507E1">
              <w:rPr>
                <w:rFonts w:ascii="Tahoma" w:hAnsi="Tahoma" w:cs="Tahoma"/>
                <w:sz w:val="24"/>
                <w:szCs w:val="24"/>
                <w:lang w:val="en-US"/>
              </w:rPr>
              <w:t xml:space="preserve"> employees</w:t>
            </w:r>
            <w:r>
              <w:rPr>
                <w:rFonts w:ascii="Tahoma" w:hAnsi="Tahoma" w:cs="Tahoma"/>
                <w:sz w:val="24"/>
                <w:szCs w:val="24"/>
                <w:lang w:val="en-US"/>
              </w:rPr>
              <w:t xml:space="preserve"> must comply with established obligations and principles in Policy.</w:t>
            </w:r>
          </w:p>
          <w:p w14:paraId="1C62190F" w14:textId="06BD08A2" w:rsidR="00951DF1" w:rsidRPr="00FA4269" w:rsidRDefault="00951DF1" w:rsidP="00B30DD8">
            <w:pPr>
              <w:pStyle w:val="ListParagraph"/>
              <w:numPr>
                <w:ilvl w:val="0"/>
                <w:numId w:val="25"/>
              </w:numPr>
              <w:tabs>
                <w:tab w:val="left" w:pos="601"/>
              </w:tabs>
              <w:suppressAutoHyphens/>
              <w:spacing w:line="260" w:lineRule="exact"/>
              <w:ind w:left="34" w:firstLine="284"/>
              <w:jc w:val="both"/>
              <w:rPr>
                <w:rFonts w:ascii="Tahoma" w:hAnsi="Tahoma" w:cs="Tahoma"/>
                <w:sz w:val="24"/>
                <w:szCs w:val="24"/>
                <w:lang w:val="en-US"/>
              </w:rPr>
            </w:pPr>
            <w:r>
              <w:rPr>
                <w:rFonts w:ascii="Tahoma" w:hAnsi="Tahoma" w:cs="Tahoma"/>
                <w:sz w:val="24"/>
                <w:szCs w:val="24"/>
                <w:lang w:val="en-US"/>
              </w:rPr>
              <w:t xml:space="preserve">Provisions of Policy </w:t>
            </w:r>
            <w:r w:rsidR="005923AB">
              <w:rPr>
                <w:rFonts w:ascii="Tahoma" w:hAnsi="Tahoma" w:cs="Tahoma"/>
                <w:sz w:val="24"/>
                <w:szCs w:val="24"/>
                <w:lang w:val="en-US"/>
              </w:rPr>
              <w:t>not applicable to family and private life, as well as in other cases where it is not connected to Company activities.</w:t>
            </w:r>
          </w:p>
          <w:p w14:paraId="15137DD9" w14:textId="609805B8" w:rsidR="0093494A" w:rsidRPr="00FA4269" w:rsidRDefault="0093494A" w:rsidP="00EF720C">
            <w:pPr>
              <w:pStyle w:val="ListParagraph"/>
              <w:suppressAutoHyphens/>
              <w:spacing w:line="260" w:lineRule="exact"/>
              <w:ind w:left="426"/>
              <w:jc w:val="both"/>
              <w:rPr>
                <w:rFonts w:ascii="Tahoma" w:hAnsi="Tahoma" w:cs="Tahoma"/>
                <w:sz w:val="24"/>
                <w:szCs w:val="24"/>
                <w:lang w:val="en-US"/>
              </w:rPr>
            </w:pPr>
          </w:p>
        </w:tc>
      </w:tr>
    </w:tbl>
    <w:p w14:paraId="63832456" w14:textId="7A682718" w:rsidR="006F0430" w:rsidRPr="00FA4269" w:rsidRDefault="006F0430" w:rsidP="00534FBA">
      <w:pPr>
        <w:spacing w:after="0" w:line="240" w:lineRule="auto"/>
        <w:jc w:val="both"/>
        <w:rPr>
          <w:rFonts w:ascii="Tahoma" w:hAnsi="Tahoma" w:cs="Tahoma"/>
          <w:sz w:val="24"/>
          <w:szCs w:val="24"/>
          <w:lang w:val="lt-LT"/>
        </w:rPr>
      </w:pPr>
    </w:p>
    <w:tbl>
      <w:tblPr>
        <w:tblStyle w:val="TableGrid"/>
        <w:tblW w:w="0" w:type="auto"/>
        <w:tblLook w:val="04A0" w:firstRow="1" w:lastRow="0" w:firstColumn="1" w:lastColumn="0" w:noHBand="0" w:noVBand="1"/>
      </w:tblPr>
      <w:tblGrid>
        <w:gridCol w:w="5098"/>
        <w:gridCol w:w="5358"/>
      </w:tblGrid>
      <w:tr w:rsidR="00474F02" w:rsidRPr="00FA4269" w14:paraId="19248426" w14:textId="77777777" w:rsidTr="00F54C17">
        <w:tc>
          <w:tcPr>
            <w:tcW w:w="5098" w:type="dxa"/>
          </w:tcPr>
          <w:p w14:paraId="3915D607" w14:textId="7687F426" w:rsidR="00474F02" w:rsidRPr="00FA4269" w:rsidRDefault="005923AB" w:rsidP="00904472">
            <w:pPr>
              <w:pStyle w:val="ListParagraph"/>
              <w:numPr>
                <w:ilvl w:val="0"/>
                <w:numId w:val="7"/>
              </w:numPr>
              <w:jc w:val="center"/>
              <w:rPr>
                <w:rFonts w:ascii="Tahoma" w:hAnsi="Tahoma" w:cs="Tahoma"/>
                <w:b/>
                <w:sz w:val="24"/>
                <w:szCs w:val="24"/>
                <w:lang w:val="lt-LT"/>
              </w:rPr>
            </w:pPr>
            <w:r w:rsidRPr="005923AB">
              <w:rPr>
                <w:rFonts w:ascii="Tahoma" w:hAnsi="Tahoma" w:cs="Tahoma"/>
                <w:b/>
                <w:sz w:val="24"/>
                <w:szCs w:val="24"/>
                <w:lang w:val="lt-LT"/>
              </w:rPr>
              <w:t>Pagrindiniai lygių galimybių politikos principai</w:t>
            </w:r>
          </w:p>
        </w:tc>
        <w:tc>
          <w:tcPr>
            <w:tcW w:w="5358" w:type="dxa"/>
          </w:tcPr>
          <w:p w14:paraId="15C09BC5" w14:textId="0544D451" w:rsidR="00474F02" w:rsidRPr="00FA4269" w:rsidRDefault="00904472" w:rsidP="004730D3">
            <w:pPr>
              <w:pStyle w:val="ListParagraph"/>
              <w:numPr>
                <w:ilvl w:val="0"/>
                <w:numId w:val="6"/>
              </w:numPr>
              <w:jc w:val="center"/>
              <w:rPr>
                <w:rFonts w:ascii="Tahoma" w:hAnsi="Tahoma" w:cs="Tahoma"/>
                <w:b/>
                <w:sz w:val="24"/>
                <w:szCs w:val="24"/>
                <w:lang w:val="lt-LT"/>
              </w:rPr>
            </w:pPr>
            <w:r>
              <w:rPr>
                <w:rFonts w:ascii="Tahoma" w:hAnsi="Tahoma" w:cs="Tahoma"/>
                <w:b/>
                <w:sz w:val="24"/>
                <w:szCs w:val="24"/>
                <w:lang w:val="en-US"/>
              </w:rPr>
              <w:t>The main priciples of equality</w:t>
            </w:r>
          </w:p>
        </w:tc>
      </w:tr>
      <w:tr w:rsidR="00B97C65" w:rsidRPr="00FA4269" w14:paraId="3F86B04C" w14:textId="77777777" w:rsidTr="00B97C65">
        <w:tc>
          <w:tcPr>
            <w:tcW w:w="5098" w:type="dxa"/>
          </w:tcPr>
          <w:p w14:paraId="50EF0140" w14:textId="77777777" w:rsidR="005923AB" w:rsidRPr="005923AB" w:rsidRDefault="005923AB" w:rsidP="00904472">
            <w:pPr>
              <w:pStyle w:val="ListParagraph"/>
              <w:numPr>
                <w:ilvl w:val="0"/>
                <w:numId w:val="1"/>
              </w:numPr>
              <w:tabs>
                <w:tab w:val="left" w:pos="596"/>
              </w:tabs>
              <w:ind w:left="0" w:firstLine="29"/>
              <w:jc w:val="both"/>
              <w:rPr>
                <w:rFonts w:ascii="Tahoma" w:hAnsi="Tahoma" w:cs="Tahoma"/>
                <w:sz w:val="24"/>
                <w:szCs w:val="24"/>
                <w:lang w:val="lt-LT"/>
              </w:rPr>
            </w:pPr>
            <w:r w:rsidRPr="005923AB">
              <w:rPr>
                <w:rFonts w:ascii="Tahoma" w:hAnsi="Tahoma" w:cs="Tahoma"/>
                <w:sz w:val="24"/>
                <w:szCs w:val="24"/>
                <w:lang w:val="lt-LT"/>
              </w:rPr>
              <w:t>Bendrovė netoleruoja jokių tiesioginės ar netiesioginės diskriminacijos formų, nurodymų diskriminuoti, bet kokia forma galinčio pasireikšti priekabiavimo, psichologinio smurto, patyčių, ar naudojimosi užimama padėtimi.</w:t>
            </w:r>
          </w:p>
          <w:p w14:paraId="7C0FDF18" w14:textId="77777777" w:rsidR="005923AB" w:rsidRPr="005923AB" w:rsidRDefault="005923AB" w:rsidP="00904472">
            <w:pPr>
              <w:pStyle w:val="ListParagraph"/>
              <w:numPr>
                <w:ilvl w:val="0"/>
                <w:numId w:val="1"/>
              </w:numPr>
              <w:tabs>
                <w:tab w:val="left" w:pos="596"/>
              </w:tabs>
              <w:ind w:left="0" w:firstLine="29"/>
              <w:jc w:val="both"/>
              <w:rPr>
                <w:rFonts w:ascii="Tahoma" w:hAnsi="Tahoma" w:cs="Tahoma"/>
                <w:sz w:val="24"/>
                <w:szCs w:val="24"/>
                <w:lang w:val="lt-LT"/>
              </w:rPr>
            </w:pPr>
            <w:r w:rsidRPr="005923AB">
              <w:rPr>
                <w:rFonts w:ascii="Tahoma" w:hAnsi="Tahoma" w:cs="Tahoma"/>
                <w:sz w:val="24"/>
                <w:szCs w:val="24"/>
                <w:lang w:val="lt-LT"/>
              </w:rPr>
              <w:t>Sprendimai, susiję su priėmimu į darbą, mokymais, kompetencijų ugdymu, apmokėjimu už darbą ir kitomis išmokomis, paaukštinimu pareigose, atostogomis ir elgesiu darbe, priimami taikant vienodus objektyvius atrankos kriterijus ir sąlygas.</w:t>
            </w:r>
          </w:p>
          <w:p w14:paraId="07EE9CAD" w14:textId="77777777" w:rsidR="005923AB" w:rsidRPr="005923AB" w:rsidRDefault="005923AB" w:rsidP="00904472">
            <w:pPr>
              <w:pStyle w:val="ListParagraph"/>
              <w:numPr>
                <w:ilvl w:val="0"/>
                <w:numId w:val="1"/>
              </w:numPr>
              <w:tabs>
                <w:tab w:val="left" w:pos="596"/>
              </w:tabs>
              <w:ind w:left="0" w:firstLine="29"/>
              <w:jc w:val="both"/>
              <w:rPr>
                <w:rFonts w:ascii="Tahoma" w:hAnsi="Tahoma" w:cs="Tahoma"/>
                <w:sz w:val="24"/>
                <w:szCs w:val="24"/>
                <w:lang w:val="lt-LT"/>
              </w:rPr>
            </w:pPr>
            <w:r w:rsidRPr="005923AB">
              <w:rPr>
                <w:rFonts w:ascii="Tahoma" w:hAnsi="Tahoma" w:cs="Tahoma"/>
                <w:sz w:val="24"/>
                <w:szCs w:val="24"/>
                <w:lang w:val="lt-LT"/>
              </w:rPr>
              <w:t>Bendrovė užtikrina, kad lokaliuose aktuose būtų įtvirtintos lygios moterų ir vyrų teisės bei užtikrinamos lygios asmenų galimybės jų nediskriminuojant šioje Politikoje nurodytais pagrindais.</w:t>
            </w:r>
          </w:p>
          <w:p w14:paraId="67FD3D30" w14:textId="77777777" w:rsidR="005923AB" w:rsidRPr="005923AB" w:rsidRDefault="005923AB" w:rsidP="00904472">
            <w:pPr>
              <w:pStyle w:val="ListParagraph"/>
              <w:numPr>
                <w:ilvl w:val="0"/>
                <w:numId w:val="1"/>
              </w:numPr>
              <w:tabs>
                <w:tab w:val="left" w:pos="596"/>
              </w:tabs>
              <w:ind w:left="0" w:firstLine="29"/>
              <w:jc w:val="both"/>
              <w:rPr>
                <w:rFonts w:ascii="Tahoma" w:hAnsi="Tahoma" w:cs="Tahoma"/>
                <w:sz w:val="24"/>
                <w:szCs w:val="24"/>
                <w:lang w:val="lt-LT"/>
              </w:rPr>
            </w:pPr>
            <w:r w:rsidRPr="005923AB">
              <w:rPr>
                <w:rFonts w:ascii="Tahoma" w:hAnsi="Tahoma" w:cs="Tahoma"/>
                <w:sz w:val="24"/>
                <w:szCs w:val="24"/>
                <w:lang w:val="lt-LT"/>
              </w:rPr>
              <w:t>Ne visi nevisiškai vienodo elgesio su darbuotojais atvejai turi būti laikomi diskriminacija ar kitokiu lygių galimybių pažeidimu. Diskriminacija nelaikomi vadinamieji pozityviosios diskriminacijos atvejai:</w:t>
            </w:r>
          </w:p>
          <w:p w14:paraId="792137F2" w14:textId="1AFA967D" w:rsidR="005923AB" w:rsidRPr="005923AB" w:rsidRDefault="005923AB" w:rsidP="00904472">
            <w:pPr>
              <w:pStyle w:val="ListParagraph"/>
              <w:numPr>
                <w:ilvl w:val="1"/>
                <w:numId w:val="1"/>
              </w:numPr>
              <w:tabs>
                <w:tab w:val="left" w:pos="596"/>
              </w:tabs>
              <w:jc w:val="both"/>
              <w:rPr>
                <w:rFonts w:ascii="Tahoma" w:hAnsi="Tahoma" w:cs="Tahoma"/>
                <w:sz w:val="24"/>
                <w:szCs w:val="24"/>
                <w:lang w:val="lt-LT"/>
              </w:rPr>
            </w:pPr>
            <w:r w:rsidRPr="005923AB">
              <w:rPr>
                <w:rFonts w:ascii="Tahoma" w:hAnsi="Tahoma" w:cs="Tahoma"/>
                <w:sz w:val="24"/>
                <w:szCs w:val="24"/>
                <w:lang w:val="lt-LT"/>
              </w:rPr>
              <w:lastRenderedPageBreak/>
              <w:t>speciali moterų apsauga nėštumo bei gimdymo ir vaiko žindymo metu;</w:t>
            </w:r>
          </w:p>
          <w:p w14:paraId="0A6C3322" w14:textId="77777777" w:rsidR="005923AB" w:rsidRPr="005923AB" w:rsidRDefault="005923AB" w:rsidP="00904472">
            <w:pPr>
              <w:pStyle w:val="ListParagraph"/>
              <w:numPr>
                <w:ilvl w:val="1"/>
                <w:numId w:val="1"/>
              </w:numPr>
              <w:tabs>
                <w:tab w:val="left" w:pos="596"/>
              </w:tabs>
              <w:jc w:val="both"/>
              <w:rPr>
                <w:rFonts w:ascii="Tahoma" w:hAnsi="Tahoma" w:cs="Tahoma"/>
                <w:sz w:val="24"/>
                <w:szCs w:val="24"/>
                <w:lang w:val="lt-LT"/>
              </w:rPr>
            </w:pPr>
            <w:r w:rsidRPr="005923AB">
              <w:rPr>
                <w:rFonts w:ascii="Tahoma" w:hAnsi="Tahoma" w:cs="Tahoma"/>
                <w:sz w:val="24"/>
                <w:szCs w:val="24"/>
                <w:lang w:val="lt-LT"/>
              </w:rPr>
              <w:t>tik moterims taikomi žmonių saugos darbe reikalavimai, kuriais, atsižvelgiant į moterų fiziologines savybes, siekiama išsaugoti jų sveikatą;</w:t>
            </w:r>
          </w:p>
          <w:p w14:paraId="73F24856" w14:textId="77777777" w:rsidR="005923AB" w:rsidRPr="005923AB" w:rsidRDefault="005923AB" w:rsidP="00904472">
            <w:pPr>
              <w:pStyle w:val="ListParagraph"/>
              <w:numPr>
                <w:ilvl w:val="1"/>
                <w:numId w:val="1"/>
              </w:numPr>
              <w:tabs>
                <w:tab w:val="left" w:pos="596"/>
              </w:tabs>
              <w:jc w:val="both"/>
              <w:rPr>
                <w:rFonts w:ascii="Tahoma" w:hAnsi="Tahoma" w:cs="Tahoma"/>
                <w:sz w:val="24"/>
                <w:szCs w:val="24"/>
                <w:lang w:val="lt-LT"/>
              </w:rPr>
            </w:pPr>
            <w:r w:rsidRPr="005923AB">
              <w:rPr>
                <w:rFonts w:ascii="Tahoma" w:hAnsi="Tahoma" w:cs="Tahoma"/>
                <w:sz w:val="24"/>
                <w:szCs w:val="24"/>
                <w:lang w:val="lt-LT"/>
              </w:rPr>
              <w:t>tam tikras darbas, kurį atlikti gali tik konkrečios lyties asmuo;</w:t>
            </w:r>
          </w:p>
          <w:p w14:paraId="30CDF2CB" w14:textId="77777777" w:rsidR="005923AB" w:rsidRPr="005923AB" w:rsidRDefault="005923AB" w:rsidP="00904472">
            <w:pPr>
              <w:pStyle w:val="ListParagraph"/>
              <w:numPr>
                <w:ilvl w:val="1"/>
                <w:numId w:val="1"/>
              </w:numPr>
              <w:tabs>
                <w:tab w:val="left" w:pos="596"/>
              </w:tabs>
              <w:jc w:val="both"/>
              <w:rPr>
                <w:rFonts w:ascii="Tahoma" w:hAnsi="Tahoma" w:cs="Tahoma"/>
                <w:sz w:val="24"/>
                <w:szCs w:val="24"/>
                <w:lang w:val="lt-LT"/>
              </w:rPr>
            </w:pPr>
            <w:r w:rsidRPr="005923AB">
              <w:rPr>
                <w:rFonts w:ascii="Tahoma" w:hAnsi="Tahoma" w:cs="Tahoma"/>
                <w:sz w:val="24"/>
                <w:szCs w:val="24"/>
                <w:lang w:val="lt-LT"/>
              </w:rPr>
              <w:t>įstatymų numatyti amžiaus ribojimai, kai tai pateisina teisėtas tikslas, o šio tikslo siekiama tinkamomis ir būtinomis priemonėmis;</w:t>
            </w:r>
          </w:p>
          <w:p w14:paraId="67E830C8" w14:textId="77777777" w:rsidR="005923AB" w:rsidRPr="005923AB" w:rsidRDefault="005923AB" w:rsidP="00904472">
            <w:pPr>
              <w:pStyle w:val="ListParagraph"/>
              <w:numPr>
                <w:ilvl w:val="1"/>
                <w:numId w:val="1"/>
              </w:numPr>
              <w:tabs>
                <w:tab w:val="left" w:pos="596"/>
              </w:tabs>
              <w:jc w:val="both"/>
              <w:rPr>
                <w:rFonts w:ascii="Tahoma" w:hAnsi="Tahoma" w:cs="Tahoma"/>
                <w:sz w:val="24"/>
                <w:szCs w:val="24"/>
                <w:lang w:val="lt-LT"/>
              </w:rPr>
            </w:pPr>
            <w:r w:rsidRPr="005923AB">
              <w:rPr>
                <w:rFonts w:ascii="Tahoma" w:hAnsi="Tahoma" w:cs="Tahoma"/>
                <w:sz w:val="24"/>
                <w:szCs w:val="24"/>
                <w:lang w:val="lt-LT"/>
              </w:rPr>
              <w:t>įstatymų nustatytas reikalavimas mokėti valstybinę kalbą;</w:t>
            </w:r>
          </w:p>
          <w:p w14:paraId="51A45D18" w14:textId="77777777" w:rsidR="005923AB" w:rsidRPr="005923AB" w:rsidRDefault="005923AB" w:rsidP="00904472">
            <w:pPr>
              <w:pStyle w:val="ListParagraph"/>
              <w:numPr>
                <w:ilvl w:val="1"/>
                <w:numId w:val="1"/>
              </w:numPr>
              <w:tabs>
                <w:tab w:val="left" w:pos="596"/>
              </w:tabs>
              <w:jc w:val="both"/>
              <w:rPr>
                <w:rFonts w:ascii="Tahoma" w:hAnsi="Tahoma" w:cs="Tahoma"/>
                <w:sz w:val="24"/>
                <w:szCs w:val="24"/>
                <w:lang w:val="lt-LT"/>
              </w:rPr>
            </w:pPr>
            <w:r w:rsidRPr="005923AB">
              <w:rPr>
                <w:rFonts w:ascii="Tahoma" w:hAnsi="Tahoma" w:cs="Tahoma"/>
                <w:sz w:val="24"/>
                <w:szCs w:val="24"/>
                <w:lang w:val="lt-LT"/>
              </w:rPr>
              <w:t>įstatymų nustatytais atvejais dėl pilietybės taikomos skirtingos teisės;</w:t>
            </w:r>
          </w:p>
          <w:p w14:paraId="299445E6" w14:textId="77777777" w:rsidR="005923AB" w:rsidRPr="005923AB" w:rsidRDefault="005923AB" w:rsidP="00904472">
            <w:pPr>
              <w:pStyle w:val="ListParagraph"/>
              <w:numPr>
                <w:ilvl w:val="1"/>
                <w:numId w:val="1"/>
              </w:numPr>
              <w:tabs>
                <w:tab w:val="left" w:pos="596"/>
              </w:tabs>
              <w:jc w:val="both"/>
              <w:rPr>
                <w:rFonts w:ascii="Tahoma" w:hAnsi="Tahoma" w:cs="Tahoma"/>
                <w:sz w:val="24"/>
                <w:szCs w:val="24"/>
                <w:lang w:val="lt-LT"/>
              </w:rPr>
            </w:pPr>
            <w:r w:rsidRPr="005923AB">
              <w:rPr>
                <w:rFonts w:ascii="Tahoma" w:hAnsi="Tahoma" w:cs="Tahoma"/>
                <w:sz w:val="24"/>
                <w:szCs w:val="24"/>
                <w:lang w:val="lt-LT"/>
              </w:rPr>
              <w:t>įstatymų nustatytos specialios priemonės, taikomos sveikatos apsaugos, darbo saugos, užimtumo, darbo rinkos srityse siekiant neįgaliesiems sukurti ir taikyti integraciją į darbo aplinką garantuojančias ir skatinančias sąlygas bei galimybes;</w:t>
            </w:r>
          </w:p>
          <w:p w14:paraId="384A5CC6" w14:textId="77777777" w:rsidR="005923AB" w:rsidRPr="005923AB" w:rsidRDefault="005923AB" w:rsidP="00904472">
            <w:pPr>
              <w:pStyle w:val="ListParagraph"/>
              <w:numPr>
                <w:ilvl w:val="1"/>
                <w:numId w:val="1"/>
              </w:numPr>
              <w:tabs>
                <w:tab w:val="left" w:pos="596"/>
              </w:tabs>
              <w:jc w:val="both"/>
              <w:rPr>
                <w:rFonts w:ascii="Tahoma" w:hAnsi="Tahoma" w:cs="Tahoma"/>
                <w:sz w:val="24"/>
                <w:szCs w:val="24"/>
                <w:lang w:val="lt-LT"/>
              </w:rPr>
            </w:pPr>
            <w:r w:rsidRPr="005923AB">
              <w:rPr>
                <w:rFonts w:ascii="Tahoma" w:hAnsi="Tahoma" w:cs="Tahoma"/>
                <w:sz w:val="24"/>
                <w:szCs w:val="24"/>
                <w:lang w:val="lt-LT"/>
              </w:rPr>
              <w:t>įstatymų nustatytos specialios laikinosios priemonės, taikomos siekiant užtikrinti lygybę ir užkirsti kelią lygių galimybių pažeidimui dėl amžiaus, lytinės orientacijos, negalios, rasės ar etninės priklausomybės, religijos ar įsitikinimų;</w:t>
            </w:r>
          </w:p>
          <w:p w14:paraId="17D5F811" w14:textId="77777777" w:rsidR="005923AB" w:rsidRPr="005923AB" w:rsidRDefault="005923AB" w:rsidP="00904472">
            <w:pPr>
              <w:pStyle w:val="ListParagraph"/>
              <w:numPr>
                <w:ilvl w:val="1"/>
                <w:numId w:val="1"/>
              </w:numPr>
              <w:tabs>
                <w:tab w:val="left" w:pos="596"/>
              </w:tabs>
              <w:jc w:val="both"/>
              <w:rPr>
                <w:rFonts w:ascii="Tahoma" w:hAnsi="Tahoma" w:cs="Tahoma"/>
                <w:sz w:val="24"/>
                <w:szCs w:val="24"/>
                <w:lang w:val="lt-LT"/>
              </w:rPr>
            </w:pPr>
            <w:r w:rsidRPr="005923AB">
              <w:rPr>
                <w:rFonts w:ascii="Tahoma" w:hAnsi="Tahoma" w:cs="Tahoma"/>
                <w:sz w:val="24"/>
                <w:szCs w:val="24"/>
                <w:lang w:val="lt-LT"/>
              </w:rPr>
              <w:t>atvejai, kai dėl konkrečių profesinės veiklos rūšių pobūdžio arba dėl jų vykdymo sąlygų tam tikra žmogaus savybė yra įprastas ir lemiamas profesinis reikalavimas, o šis tikslas teisėtas ir reikalavimas yra proporcingas.</w:t>
            </w:r>
          </w:p>
          <w:p w14:paraId="283DD415" w14:textId="36C025F1" w:rsidR="00B97C65" w:rsidRPr="00FA4269" w:rsidRDefault="00B97C65" w:rsidP="00904472">
            <w:pPr>
              <w:ind w:firstLine="360"/>
              <w:jc w:val="both"/>
              <w:rPr>
                <w:rFonts w:ascii="Tahoma" w:hAnsi="Tahoma" w:cs="Tahoma"/>
                <w:sz w:val="24"/>
                <w:szCs w:val="24"/>
                <w:lang w:val="lt-LT"/>
              </w:rPr>
            </w:pPr>
          </w:p>
        </w:tc>
        <w:tc>
          <w:tcPr>
            <w:tcW w:w="5358" w:type="dxa"/>
          </w:tcPr>
          <w:p w14:paraId="31BC2CC5" w14:textId="71A92CCD" w:rsidR="005923AB" w:rsidRPr="005923AB" w:rsidRDefault="005923AB" w:rsidP="000C68B1">
            <w:pPr>
              <w:numPr>
                <w:ilvl w:val="0"/>
                <w:numId w:val="31"/>
              </w:numPr>
              <w:suppressAutoHyphens/>
              <w:spacing w:line="260" w:lineRule="exact"/>
              <w:ind w:left="426" w:hanging="426"/>
              <w:contextualSpacing/>
              <w:jc w:val="both"/>
              <w:rPr>
                <w:rFonts w:ascii="Tahoma" w:eastAsia="Times New Roman" w:hAnsi="Tahoma" w:cs="Tahoma"/>
                <w:bCs/>
                <w:sz w:val="24"/>
                <w:szCs w:val="24"/>
                <w:lang w:val="en-US"/>
              </w:rPr>
            </w:pPr>
            <w:r>
              <w:rPr>
                <w:rFonts w:ascii="Tahoma" w:eastAsia="Times New Roman" w:hAnsi="Tahoma" w:cs="Tahoma"/>
                <w:bCs/>
                <w:sz w:val="24"/>
                <w:szCs w:val="24"/>
                <w:lang w:val="en-US"/>
              </w:rPr>
              <w:lastRenderedPageBreak/>
              <w:t>Company does not tolerate any direct or indirect forms of discrimination, any form of instruction to discriminate, any form of harassment, psychological violence, bullying or exploiting the position.</w:t>
            </w:r>
          </w:p>
          <w:p w14:paraId="5E3A45BC" w14:textId="0945B010" w:rsidR="000C68B1" w:rsidRPr="000F5284" w:rsidRDefault="005923AB" w:rsidP="000C68B1">
            <w:pPr>
              <w:numPr>
                <w:ilvl w:val="0"/>
                <w:numId w:val="31"/>
              </w:numPr>
              <w:suppressAutoHyphens/>
              <w:spacing w:line="260" w:lineRule="exact"/>
              <w:ind w:left="426" w:hanging="426"/>
              <w:contextualSpacing/>
              <w:jc w:val="both"/>
              <w:rPr>
                <w:rFonts w:ascii="Tahoma" w:eastAsia="Times New Roman" w:hAnsi="Tahoma" w:cs="Tahoma"/>
                <w:bCs/>
                <w:sz w:val="24"/>
                <w:szCs w:val="24"/>
                <w:lang w:val="en-US"/>
              </w:rPr>
            </w:pPr>
            <w:r>
              <w:rPr>
                <w:rFonts w:ascii="Tahoma" w:eastAsia="Times New Roman" w:hAnsi="Tahoma" w:cs="Tahoma"/>
                <w:sz w:val="24"/>
                <w:szCs w:val="24"/>
                <w:lang w:val="en-US"/>
              </w:rPr>
              <w:t xml:space="preserve">Decisions </w:t>
            </w:r>
            <w:r w:rsidR="000F5284">
              <w:rPr>
                <w:rFonts w:ascii="Tahoma" w:eastAsia="Times New Roman" w:hAnsi="Tahoma" w:cs="Tahoma"/>
                <w:sz w:val="24"/>
                <w:szCs w:val="24"/>
                <w:lang w:val="en-US"/>
              </w:rPr>
              <w:t>related to</w:t>
            </w:r>
            <w:r>
              <w:rPr>
                <w:rFonts w:ascii="Tahoma" w:eastAsia="Times New Roman" w:hAnsi="Tahoma" w:cs="Tahoma"/>
                <w:sz w:val="24"/>
                <w:szCs w:val="24"/>
                <w:lang w:val="en-US"/>
              </w:rPr>
              <w:t xml:space="preserve"> </w:t>
            </w:r>
            <w:r w:rsidR="000F5284">
              <w:rPr>
                <w:rFonts w:ascii="Tahoma" w:eastAsia="Times New Roman" w:hAnsi="Tahoma" w:cs="Tahoma"/>
                <w:sz w:val="24"/>
                <w:szCs w:val="24"/>
                <w:lang w:val="en-US"/>
              </w:rPr>
              <w:t>recruitment, trainings, development of competences, remuneration and other compensations, promotions, vacations and performance at work, are taken applying equal treatment and conditions.</w:t>
            </w:r>
          </w:p>
          <w:p w14:paraId="51800325" w14:textId="53EF6CD6" w:rsidR="000F5284" w:rsidRPr="00DA4DD5" w:rsidRDefault="00DA4DD5" w:rsidP="000C68B1">
            <w:pPr>
              <w:numPr>
                <w:ilvl w:val="0"/>
                <w:numId w:val="31"/>
              </w:numPr>
              <w:suppressAutoHyphens/>
              <w:spacing w:line="260" w:lineRule="exact"/>
              <w:ind w:left="426" w:hanging="426"/>
              <w:contextualSpacing/>
              <w:jc w:val="both"/>
              <w:rPr>
                <w:rFonts w:ascii="Tahoma" w:eastAsia="Times New Roman" w:hAnsi="Tahoma" w:cs="Tahoma"/>
                <w:bCs/>
                <w:sz w:val="24"/>
                <w:szCs w:val="24"/>
                <w:lang w:val="en-US"/>
              </w:rPr>
            </w:pPr>
            <w:r>
              <w:rPr>
                <w:rFonts w:ascii="Tahoma" w:eastAsia="Times New Roman" w:hAnsi="Tahoma" w:cs="Tahoma"/>
                <w:sz w:val="24"/>
                <w:szCs w:val="24"/>
                <w:lang w:val="en-US"/>
              </w:rPr>
              <w:t>Company ensures that internal legislation protects equal rights of men and women also equal treatment of individuals by not discriminating them.</w:t>
            </w:r>
          </w:p>
          <w:p w14:paraId="3835D1AD" w14:textId="53C5AED3" w:rsidR="00DA4DD5" w:rsidRPr="00DA4DD5" w:rsidRDefault="00DA4DD5" w:rsidP="000C68B1">
            <w:pPr>
              <w:numPr>
                <w:ilvl w:val="0"/>
                <w:numId w:val="31"/>
              </w:numPr>
              <w:suppressAutoHyphens/>
              <w:spacing w:line="260" w:lineRule="exact"/>
              <w:ind w:left="426" w:hanging="426"/>
              <w:contextualSpacing/>
              <w:jc w:val="both"/>
              <w:rPr>
                <w:rFonts w:ascii="Tahoma" w:eastAsia="Times New Roman" w:hAnsi="Tahoma" w:cs="Tahoma"/>
                <w:bCs/>
                <w:sz w:val="24"/>
                <w:szCs w:val="24"/>
                <w:lang w:val="en-US"/>
              </w:rPr>
            </w:pPr>
            <w:r>
              <w:rPr>
                <w:rFonts w:ascii="Tahoma" w:eastAsia="Times New Roman" w:hAnsi="Tahoma" w:cs="Tahoma"/>
                <w:sz w:val="24"/>
                <w:szCs w:val="24"/>
                <w:lang w:val="en-US"/>
              </w:rPr>
              <w:t>Not all inequal treatment are considered as discrimination or other violation of equal rights. It is not considered as a discrimination cases of positive discrimination:</w:t>
            </w:r>
          </w:p>
          <w:p w14:paraId="61D0C378" w14:textId="69692C44" w:rsidR="00DA4DD5" w:rsidRDefault="00DA4DD5" w:rsidP="00904472">
            <w:pPr>
              <w:pStyle w:val="ListParagraph"/>
              <w:numPr>
                <w:ilvl w:val="1"/>
                <w:numId w:val="31"/>
              </w:numPr>
              <w:suppressAutoHyphens/>
              <w:spacing w:line="260" w:lineRule="exact"/>
              <w:ind w:left="1026" w:hanging="425"/>
              <w:jc w:val="both"/>
              <w:rPr>
                <w:rFonts w:ascii="Tahoma" w:eastAsia="Times New Roman" w:hAnsi="Tahoma" w:cs="Tahoma"/>
                <w:bCs/>
                <w:sz w:val="24"/>
                <w:szCs w:val="24"/>
                <w:lang w:val="en-US"/>
              </w:rPr>
            </w:pPr>
            <w:r>
              <w:rPr>
                <w:rFonts w:ascii="Tahoma" w:eastAsia="Times New Roman" w:hAnsi="Tahoma" w:cs="Tahoma"/>
                <w:bCs/>
                <w:sz w:val="24"/>
                <w:szCs w:val="24"/>
                <w:lang w:val="en-US"/>
              </w:rPr>
              <w:t>Special care of women during pregnancy, birth and breastfeeding;</w:t>
            </w:r>
          </w:p>
          <w:p w14:paraId="02D40F17" w14:textId="40E099EB" w:rsidR="00DA4DD5" w:rsidRPr="00077378" w:rsidRDefault="00DA4DD5" w:rsidP="00904472">
            <w:pPr>
              <w:pStyle w:val="ListParagraph"/>
              <w:numPr>
                <w:ilvl w:val="1"/>
                <w:numId w:val="31"/>
              </w:numPr>
              <w:suppressAutoHyphens/>
              <w:spacing w:line="260" w:lineRule="exact"/>
              <w:ind w:left="1026" w:hanging="425"/>
              <w:jc w:val="both"/>
              <w:rPr>
                <w:rFonts w:ascii="Tahoma" w:eastAsia="Times New Roman" w:hAnsi="Tahoma" w:cs="Tahoma"/>
                <w:bCs/>
                <w:sz w:val="24"/>
                <w:szCs w:val="24"/>
                <w:lang w:val="en-US"/>
              </w:rPr>
            </w:pPr>
            <w:r>
              <w:rPr>
                <w:rFonts w:ascii="Tahoma" w:eastAsia="Times New Roman" w:hAnsi="Tahoma" w:cs="Tahoma"/>
                <w:bCs/>
                <w:sz w:val="24"/>
                <w:szCs w:val="24"/>
                <w:lang w:val="en-US"/>
              </w:rPr>
              <w:t xml:space="preserve">Safety requirements applicable only for women taking into account </w:t>
            </w:r>
            <w:r w:rsidRPr="00077378">
              <w:rPr>
                <w:rFonts w:ascii="Tahoma" w:eastAsia="Times New Roman" w:hAnsi="Tahoma" w:cs="Tahoma"/>
                <w:bCs/>
                <w:sz w:val="24"/>
                <w:szCs w:val="24"/>
              </w:rPr>
              <w:t>physiological</w:t>
            </w:r>
            <w:r w:rsidR="00077378" w:rsidRPr="00077378">
              <w:rPr>
                <w:rFonts w:ascii="Tahoma" w:eastAsia="Times New Roman" w:hAnsi="Tahoma" w:cs="Tahoma"/>
                <w:bCs/>
                <w:sz w:val="24"/>
                <w:szCs w:val="24"/>
              </w:rPr>
              <w:t xml:space="preserve"> characteristics of women and seeking to protect their health;</w:t>
            </w:r>
          </w:p>
          <w:p w14:paraId="08E5C03F" w14:textId="0C8A9A86" w:rsidR="00077378" w:rsidRPr="00077378" w:rsidRDefault="00077378" w:rsidP="00904472">
            <w:pPr>
              <w:pStyle w:val="ListParagraph"/>
              <w:numPr>
                <w:ilvl w:val="1"/>
                <w:numId w:val="31"/>
              </w:numPr>
              <w:suppressAutoHyphens/>
              <w:spacing w:line="260" w:lineRule="exact"/>
              <w:ind w:left="1026" w:hanging="425"/>
              <w:jc w:val="both"/>
              <w:rPr>
                <w:rFonts w:ascii="Tahoma" w:eastAsia="Times New Roman" w:hAnsi="Tahoma" w:cs="Tahoma"/>
                <w:bCs/>
                <w:sz w:val="24"/>
                <w:szCs w:val="24"/>
                <w:lang w:val="en-US"/>
              </w:rPr>
            </w:pPr>
            <w:r>
              <w:rPr>
                <w:rFonts w:ascii="Tahoma" w:eastAsia="Times New Roman" w:hAnsi="Tahoma" w:cs="Tahoma"/>
                <w:bCs/>
                <w:sz w:val="24"/>
                <w:szCs w:val="24"/>
                <w:lang w:val="en-US"/>
              </w:rPr>
              <w:lastRenderedPageBreak/>
              <w:t xml:space="preserve">Certain job which can be performed by </w:t>
            </w:r>
            <w:r w:rsidRPr="00077378">
              <w:rPr>
                <w:rFonts w:ascii="Tahoma" w:eastAsia="Times New Roman" w:hAnsi="Tahoma" w:cs="Tahoma"/>
                <w:bCs/>
                <w:sz w:val="24"/>
                <w:szCs w:val="24"/>
              </w:rPr>
              <w:t>a person of a particular sex</w:t>
            </w:r>
            <w:r>
              <w:rPr>
                <w:rFonts w:ascii="Tahoma" w:eastAsia="Times New Roman" w:hAnsi="Tahoma" w:cs="Tahoma"/>
                <w:bCs/>
                <w:sz w:val="24"/>
                <w:szCs w:val="24"/>
              </w:rPr>
              <w:t>;</w:t>
            </w:r>
          </w:p>
          <w:p w14:paraId="07A120DD" w14:textId="21883D88" w:rsidR="00077378" w:rsidRPr="00077378" w:rsidRDefault="00077378" w:rsidP="00904472">
            <w:pPr>
              <w:pStyle w:val="ListParagraph"/>
              <w:numPr>
                <w:ilvl w:val="1"/>
                <w:numId w:val="31"/>
              </w:numPr>
              <w:suppressAutoHyphens/>
              <w:spacing w:line="260" w:lineRule="exact"/>
              <w:ind w:left="1026" w:hanging="425"/>
              <w:rPr>
                <w:rFonts w:ascii="Tahoma" w:eastAsia="Times New Roman" w:hAnsi="Tahoma" w:cs="Tahoma"/>
                <w:bCs/>
                <w:sz w:val="24"/>
                <w:szCs w:val="24"/>
                <w:lang w:val="lt-LT"/>
              </w:rPr>
            </w:pPr>
            <w:r>
              <w:rPr>
                <w:rFonts w:ascii="Tahoma" w:eastAsia="Times New Roman" w:hAnsi="Tahoma" w:cs="Tahoma"/>
                <w:bCs/>
                <w:sz w:val="24"/>
                <w:szCs w:val="24"/>
                <w:lang w:val="en-US"/>
              </w:rPr>
              <w:t xml:space="preserve">Certain age requirements established by legislation </w:t>
            </w:r>
            <w:r w:rsidRPr="00077378">
              <w:rPr>
                <w:rFonts w:ascii="Tahoma" w:eastAsia="Times New Roman" w:hAnsi="Tahoma" w:cs="Tahoma"/>
                <w:bCs/>
                <w:sz w:val="24"/>
                <w:szCs w:val="24"/>
                <w:lang w:val="en-US"/>
              </w:rPr>
              <w:t>justified by a legitimate aim</w:t>
            </w:r>
            <w:r w:rsidRPr="00077378">
              <w:rPr>
                <w:rFonts w:ascii="Source Sans Pro" w:hAnsi="Source Sans Pro" w:cs="Tahoma"/>
                <w:color w:val="000000"/>
                <w:spacing w:val="-1"/>
                <w:lang w:val="en-US"/>
              </w:rPr>
              <w:t xml:space="preserve"> </w:t>
            </w:r>
            <w:r w:rsidRPr="00077378">
              <w:rPr>
                <w:rFonts w:ascii="Tahoma" w:eastAsia="Times New Roman" w:hAnsi="Tahoma" w:cs="Tahoma"/>
                <w:bCs/>
                <w:sz w:val="24"/>
                <w:szCs w:val="24"/>
                <w:lang w:val="en-US"/>
              </w:rPr>
              <w:t xml:space="preserve">and </w:t>
            </w:r>
            <w:r w:rsidRPr="00077378">
              <w:rPr>
                <w:rFonts w:ascii="Tahoma" w:eastAsia="Times New Roman" w:hAnsi="Tahoma" w:cs="Tahoma"/>
                <w:bCs/>
                <w:sz w:val="24"/>
                <w:szCs w:val="24"/>
                <w:lang w:val="lt-LT"/>
              </w:rPr>
              <w:t xml:space="preserve">that it makes it possible to achieve that aim by appropriate and necessary means. </w:t>
            </w:r>
          </w:p>
          <w:p w14:paraId="675B54C0" w14:textId="22E9F468" w:rsidR="00077378" w:rsidRDefault="00077378" w:rsidP="00904472">
            <w:pPr>
              <w:pStyle w:val="ListParagraph"/>
              <w:numPr>
                <w:ilvl w:val="1"/>
                <w:numId w:val="31"/>
              </w:numPr>
              <w:suppressAutoHyphens/>
              <w:spacing w:line="260" w:lineRule="exact"/>
              <w:ind w:left="1026" w:hanging="425"/>
              <w:jc w:val="both"/>
              <w:rPr>
                <w:rFonts w:ascii="Tahoma" w:eastAsia="Times New Roman" w:hAnsi="Tahoma" w:cs="Tahoma"/>
                <w:bCs/>
                <w:sz w:val="24"/>
                <w:szCs w:val="24"/>
                <w:lang w:val="en-US"/>
              </w:rPr>
            </w:pPr>
            <w:r>
              <w:rPr>
                <w:rFonts w:ascii="Tahoma" w:eastAsia="Times New Roman" w:hAnsi="Tahoma" w:cs="Tahoma"/>
                <w:bCs/>
                <w:sz w:val="24"/>
                <w:szCs w:val="24"/>
                <w:lang w:val="en-US"/>
              </w:rPr>
              <w:t>Legislation requiring to know official language;</w:t>
            </w:r>
          </w:p>
          <w:p w14:paraId="0452022A" w14:textId="50374788" w:rsidR="00077378" w:rsidRDefault="00077378" w:rsidP="00904472">
            <w:pPr>
              <w:pStyle w:val="ListParagraph"/>
              <w:numPr>
                <w:ilvl w:val="1"/>
                <w:numId w:val="31"/>
              </w:numPr>
              <w:suppressAutoHyphens/>
              <w:spacing w:line="260" w:lineRule="exact"/>
              <w:ind w:left="1026" w:hanging="425"/>
              <w:jc w:val="both"/>
              <w:rPr>
                <w:rFonts w:ascii="Tahoma" w:eastAsia="Times New Roman" w:hAnsi="Tahoma" w:cs="Tahoma"/>
                <w:bCs/>
                <w:sz w:val="24"/>
                <w:szCs w:val="24"/>
                <w:lang w:val="en-US"/>
              </w:rPr>
            </w:pPr>
            <w:r>
              <w:rPr>
                <w:rFonts w:ascii="Tahoma" w:eastAsia="Times New Roman" w:hAnsi="Tahoma" w:cs="Tahoma"/>
                <w:bCs/>
                <w:sz w:val="24"/>
                <w:szCs w:val="24"/>
                <w:lang w:val="en-US"/>
              </w:rPr>
              <w:t>Legislation requiring citizenship;</w:t>
            </w:r>
          </w:p>
          <w:p w14:paraId="73BFFE00" w14:textId="78D4E94E" w:rsidR="00077378" w:rsidRDefault="00077378" w:rsidP="00904472">
            <w:pPr>
              <w:pStyle w:val="ListParagraph"/>
              <w:numPr>
                <w:ilvl w:val="1"/>
                <w:numId w:val="31"/>
              </w:numPr>
              <w:suppressAutoHyphens/>
              <w:spacing w:line="260" w:lineRule="exact"/>
              <w:ind w:left="1026" w:hanging="425"/>
              <w:jc w:val="both"/>
              <w:rPr>
                <w:rFonts w:ascii="Tahoma" w:eastAsia="Times New Roman" w:hAnsi="Tahoma" w:cs="Tahoma"/>
                <w:bCs/>
                <w:sz w:val="24"/>
                <w:szCs w:val="24"/>
                <w:lang w:val="en-US"/>
              </w:rPr>
            </w:pPr>
            <w:r>
              <w:rPr>
                <w:rFonts w:ascii="Tahoma" w:eastAsia="Times New Roman" w:hAnsi="Tahoma" w:cs="Tahoma"/>
                <w:bCs/>
                <w:sz w:val="24"/>
                <w:szCs w:val="24"/>
                <w:lang w:val="en-US"/>
              </w:rPr>
              <w:t>Special legislation applicable in health care, safety requirements, employment to ensure integration of disable employees;</w:t>
            </w:r>
          </w:p>
          <w:p w14:paraId="1B076068" w14:textId="2C70B0FD" w:rsidR="00077378" w:rsidRDefault="00077378" w:rsidP="00904472">
            <w:pPr>
              <w:pStyle w:val="ListParagraph"/>
              <w:numPr>
                <w:ilvl w:val="1"/>
                <w:numId w:val="31"/>
              </w:numPr>
              <w:suppressAutoHyphens/>
              <w:spacing w:line="260" w:lineRule="exact"/>
              <w:ind w:left="1026" w:hanging="425"/>
              <w:jc w:val="both"/>
              <w:rPr>
                <w:rFonts w:ascii="Tahoma" w:eastAsia="Times New Roman" w:hAnsi="Tahoma" w:cs="Tahoma"/>
                <w:bCs/>
                <w:sz w:val="24"/>
                <w:szCs w:val="24"/>
                <w:lang w:val="en-US"/>
              </w:rPr>
            </w:pPr>
            <w:r>
              <w:rPr>
                <w:rFonts w:ascii="Tahoma" w:eastAsia="Times New Roman" w:hAnsi="Tahoma" w:cs="Tahoma"/>
                <w:bCs/>
                <w:sz w:val="24"/>
                <w:szCs w:val="24"/>
                <w:lang w:val="en-US"/>
              </w:rPr>
              <w:t>Special measures established by legislation to ensure equality and prevent violation of equal opportunities on grounds of</w:t>
            </w:r>
            <w:r w:rsidRPr="00077378">
              <w:rPr>
                <w:rFonts w:ascii="Tahoma" w:eastAsia="Times New Roman" w:hAnsi="Tahoma" w:cs="Tahoma"/>
                <w:bCs/>
                <w:sz w:val="24"/>
                <w:szCs w:val="24"/>
              </w:rPr>
              <w:t>, age, sexual orientation, disability, ethnical grounds, religion</w:t>
            </w:r>
            <w:r w:rsidR="00533434">
              <w:rPr>
                <w:rFonts w:ascii="Tahoma" w:eastAsia="Times New Roman" w:hAnsi="Tahoma" w:cs="Tahoma"/>
                <w:bCs/>
                <w:sz w:val="24"/>
                <w:szCs w:val="24"/>
                <w:lang w:val="en-US"/>
              </w:rPr>
              <w:t>;</w:t>
            </w:r>
          </w:p>
          <w:p w14:paraId="7A429E8B" w14:textId="1EE2B9A0" w:rsidR="00533434" w:rsidRPr="00DA4DD5" w:rsidRDefault="004F4286" w:rsidP="00904472">
            <w:pPr>
              <w:pStyle w:val="ListParagraph"/>
              <w:numPr>
                <w:ilvl w:val="1"/>
                <w:numId w:val="31"/>
              </w:numPr>
              <w:suppressAutoHyphens/>
              <w:spacing w:line="260" w:lineRule="exact"/>
              <w:ind w:left="1026" w:hanging="425"/>
              <w:jc w:val="both"/>
              <w:rPr>
                <w:rFonts w:ascii="Tahoma" w:eastAsia="Times New Roman" w:hAnsi="Tahoma" w:cs="Tahoma"/>
                <w:bCs/>
                <w:sz w:val="24"/>
                <w:szCs w:val="24"/>
                <w:lang w:val="en-US"/>
              </w:rPr>
            </w:pPr>
            <w:r>
              <w:rPr>
                <w:rFonts w:ascii="Tahoma" w:eastAsia="Times New Roman" w:hAnsi="Tahoma" w:cs="Tahoma"/>
                <w:bCs/>
                <w:sz w:val="24"/>
                <w:szCs w:val="24"/>
                <w:lang w:val="en-US"/>
              </w:rPr>
              <w:t>In case of certa</w:t>
            </w:r>
            <w:r w:rsidR="00960BE9">
              <w:rPr>
                <w:rFonts w:ascii="Tahoma" w:eastAsia="Times New Roman" w:hAnsi="Tahoma" w:cs="Tahoma"/>
                <w:bCs/>
                <w:sz w:val="24"/>
                <w:szCs w:val="24"/>
                <w:lang w:val="en-US"/>
              </w:rPr>
              <w:t>in occupation or performance cer</w:t>
            </w:r>
            <w:r>
              <w:rPr>
                <w:rFonts w:ascii="Tahoma" w:eastAsia="Times New Roman" w:hAnsi="Tahoma" w:cs="Tahoma"/>
                <w:bCs/>
                <w:sz w:val="24"/>
                <w:szCs w:val="24"/>
                <w:lang w:val="en-US"/>
              </w:rPr>
              <w:t>tain characteristic on person is n</w:t>
            </w:r>
            <w:r w:rsidR="00960BE9">
              <w:rPr>
                <w:rFonts w:ascii="Tahoma" w:eastAsia="Times New Roman" w:hAnsi="Tahoma" w:cs="Tahoma"/>
                <w:bCs/>
                <w:sz w:val="24"/>
                <w:szCs w:val="24"/>
                <w:lang w:val="en-US"/>
              </w:rPr>
              <w:t xml:space="preserve">ormal occupational requirement </w:t>
            </w:r>
            <w:r w:rsidRPr="004F4286">
              <w:rPr>
                <w:rFonts w:ascii="Tahoma" w:eastAsia="Times New Roman" w:hAnsi="Tahoma" w:cs="Tahoma"/>
                <w:bCs/>
                <w:sz w:val="24"/>
                <w:szCs w:val="24"/>
                <w:lang w:val="en-US"/>
              </w:rPr>
              <w:t xml:space="preserve">and </w:t>
            </w:r>
            <w:r w:rsidRPr="004F4286">
              <w:rPr>
                <w:rFonts w:ascii="Tahoma" w:eastAsia="Times New Roman" w:hAnsi="Tahoma" w:cs="Tahoma"/>
                <w:bCs/>
                <w:sz w:val="24"/>
                <w:szCs w:val="24"/>
                <w:lang w:val="lt-LT"/>
              </w:rPr>
              <w:t>that it makes it possible to achieve that aim by appropriate and necessary means</w:t>
            </w:r>
            <w:r>
              <w:rPr>
                <w:rFonts w:ascii="Tahoma" w:eastAsia="Times New Roman" w:hAnsi="Tahoma" w:cs="Tahoma"/>
                <w:bCs/>
                <w:sz w:val="24"/>
                <w:szCs w:val="24"/>
                <w:lang w:val="lt-LT"/>
              </w:rPr>
              <w:t>.</w:t>
            </w:r>
          </w:p>
          <w:p w14:paraId="6A6F2E13" w14:textId="2576FE3C" w:rsidR="00B97C65" w:rsidRPr="00FA4269" w:rsidRDefault="00B97C65" w:rsidP="00904472">
            <w:pPr>
              <w:tabs>
                <w:tab w:val="left" w:pos="9"/>
                <w:tab w:val="left" w:pos="526"/>
              </w:tabs>
              <w:ind w:left="1026" w:hanging="425"/>
              <w:jc w:val="both"/>
              <w:rPr>
                <w:rFonts w:ascii="Tahoma" w:hAnsi="Tahoma" w:cs="Tahoma"/>
                <w:sz w:val="24"/>
                <w:szCs w:val="24"/>
              </w:rPr>
            </w:pPr>
          </w:p>
          <w:p w14:paraId="46477CAC" w14:textId="77777777" w:rsidR="00B97C65" w:rsidRPr="00FA4269" w:rsidRDefault="00B97C65" w:rsidP="00B97C65">
            <w:pPr>
              <w:tabs>
                <w:tab w:val="left" w:pos="9"/>
                <w:tab w:val="left" w:pos="526"/>
              </w:tabs>
              <w:ind w:left="1080"/>
              <w:rPr>
                <w:rFonts w:ascii="Tahoma" w:hAnsi="Tahoma" w:cs="Tahoma"/>
                <w:sz w:val="24"/>
                <w:szCs w:val="24"/>
              </w:rPr>
            </w:pPr>
          </w:p>
        </w:tc>
      </w:tr>
      <w:tr w:rsidR="007476B3" w:rsidRPr="00FA4269" w14:paraId="1B625983" w14:textId="77777777" w:rsidTr="00B97C65">
        <w:tc>
          <w:tcPr>
            <w:tcW w:w="5098" w:type="dxa"/>
          </w:tcPr>
          <w:p w14:paraId="5856C88B" w14:textId="085F9A8C" w:rsidR="007476B3" w:rsidRPr="00FA4269" w:rsidRDefault="0031083E" w:rsidP="00904472">
            <w:pPr>
              <w:pStyle w:val="ListParagraph"/>
              <w:numPr>
                <w:ilvl w:val="0"/>
                <w:numId w:val="6"/>
              </w:numPr>
              <w:tabs>
                <w:tab w:val="left" w:pos="596"/>
              </w:tabs>
              <w:jc w:val="center"/>
              <w:rPr>
                <w:rFonts w:ascii="Tahoma" w:hAnsi="Tahoma" w:cs="Tahoma"/>
                <w:b/>
                <w:sz w:val="24"/>
                <w:szCs w:val="24"/>
                <w:lang w:val="lt-LT"/>
              </w:rPr>
            </w:pPr>
            <w:r>
              <w:rPr>
                <w:rFonts w:ascii="Tahoma" w:hAnsi="Tahoma" w:cs="Tahoma"/>
                <w:b/>
                <w:sz w:val="24"/>
                <w:szCs w:val="24"/>
                <w:lang w:val="lt-LT"/>
              </w:rPr>
              <w:lastRenderedPageBreak/>
              <w:t>Bendrovės pareigos</w:t>
            </w:r>
          </w:p>
        </w:tc>
        <w:tc>
          <w:tcPr>
            <w:tcW w:w="5358" w:type="dxa"/>
          </w:tcPr>
          <w:p w14:paraId="14585284" w14:textId="0A90D1E8" w:rsidR="007476B3" w:rsidRPr="00904472" w:rsidRDefault="00904472" w:rsidP="00904472">
            <w:pPr>
              <w:tabs>
                <w:tab w:val="left" w:pos="9"/>
                <w:tab w:val="left" w:pos="293"/>
              </w:tabs>
              <w:ind w:left="9"/>
              <w:jc w:val="center"/>
              <w:rPr>
                <w:rFonts w:ascii="Tahoma" w:hAnsi="Tahoma" w:cs="Tahoma"/>
                <w:bCs/>
                <w:sz w:val="24"/>
                <w:szCs w:val="24"/>
                <w:lang w:val="lt-LT"/>
              </w:rPr>
            </w:pPr>
            <w:r w:rsidRPr="00904472">
              <w:rPr>
                <w:rFonts w:ascii="Tahoma" w:hAnsi="Tahoma" w:cs="Tahoma"/>
                <w:b/>
                <w:bCs/>
                <w:sz w:val="24"/>
                <w:szCs w:val="24"/>
                <w:lang w:val="en-US"/>
              </w:rPr>
              <w:t>III.</w:t>
            </w:r>
            <w:r>
              <w:rPr>
                <w:rFonts w:ascii="Tahoma" w:hAnsi="Tahoma" w:cs="Tahoma"/>
                <w:b/>
                <w:bCs/>
                <w:sz w:val="24"/>
                <w:szCs w:val="24"/>
                <w:lang w:val="en-US"/>
              </w:rPr>
              <w:t xml:space="preserve"> </w:t>
            </w:r>
            <w:r w:rsidR="0031083E" w:rsidRPr="00904472">
              <w:rPr>
                <w:rFonts w:ascii="Tahoma" w:hAnsi="Tahoma" w:cs="Tahoma"/>
                <w:b/>
                <w:bCs/>
                <w:sz w:val="24"/>
                <w:szCs w:val="24"/>
                <w:lang w:val="en-US"/>
              </w:rPr>
              <w:t>Obligations of Company</w:t>
            </w:r>
          </w:p>
        </w:tc>
      </w:tr>
      <w:tr w:rsidR="007476B3" w:rsidRPr="00FA4269" w14:paraId="06FD1CA9" w14:textId="77777777" w:rsidTr="00B97C65">
        <w:tc>
          <w:tcPr>
            <w:tcW w:w="5098" w:type="dxa"/>
          </w:tcPr>
          <w:p w14:paraId="17F14924" w14:textId="7DCE4BFD" w:rsidR="0031083E" w:rsidRPr="0031083E" w:rsidRDefault="0031083E" w:rsidP="0031083E">
            <w:pPr>
              <w:pStyle w:val="ListParagraph"/>
              <w:numPr>
                <w:ilvl w:val="0"/>
                <w:numId w:val="13"/>
              </w:numPr>
              <w:tabs>
                <w:tab w:val="left" w:pos="454"/>
              </w:tabs>
              <w:ind w:left="29" w:firstLine="142"/>
              <w:jc w:val="both"/>
              <w:rPr>
                <w:rFonts w:ascii="Tahoma" w:hAnsi="Tahoma" w:cs="Tahoma"/>
                <w:sz w:val="24"/>
                <w:szCs w:val="24"/>
                <w:lang w:val="lt-LT"/>
              </w:rPr>
            </w:pPr>
            <w:r w:rsidRPr="0031083E">
              <w:rPr>
                <w:rFonts w:ascii="Tahoma" w:hAnsi="Tahoma" w:cs="Tahoma"/>
                <w:sz w:val="24"/>
                <w:szCs w:val="24"/>
                <w:lang w:val="lt-LT"/>
              </w:rPr>
              <w:t>Šios Politikos principų laikomasi vykdant kandidatų paieškos, atrankų ir įdarbinimo procedūras, nustatant darbuotojų darbo sąlygas, keliant kvalifikaciją, vertinant darbuotojų veiklą ir kitose su darbo santykiais susijusiose srityse.</w:t>
            </w:r>
          </w:p>
          <w:p w14:paraId="1E8FBA41" w14:textId="77777777" w:rsidR="0031083E" w:rsidRPr="0031083E" w:rsidRDefault="0031083E" w:rsidP="0031083E">
            <w:pPr>
              <w:pStyle w:val="ListParagraph"/>
              <w:numPr>
                <w:ilvl w:val="0"/>
                <w:numId w:val="13"/>
              </w:numPr>
              <w:tabs>
                <w:tab w:val="left" w:pos="454"/>
              </w:tabs>
              <w:ind w:left="29" w:firstLine="142"/>
              <w:jc w:val="both"/>
              <w:rPr>
                <w:rFonts w:ascii="Tahoma" w:hAnsi="Tahoma" w:cs="Tahoma"/>
                <w:sz w:val="24"/>
                <w:szCs w:val="24"/>
                <w:lang w:val="lt-LT"/>
              </w:rPr>
            </w:pPr>
            <w:r w:rsidRPr="0031083E">
              <w:rPr>
                <w:rFonts w:ascii="Tahoma" w:hAnsi="Tahoma" w:cs="Tahoma"/>
                <w:sz w:val="24"/>
                <w:szCs w:val="24"/>
                <w:lang w:val="lt-LT"/>
              </w:rPr>
              <w:t>Priėmimo į darbą metu:</w:t>
            </w:r>
          </w:p>
          <w:p w14:paraId="0AE910BB" w14:textId="4BA647D2" w:rsidR="0031083E" w:rsidRPr="00960BE9" w:rsidRDefault="0031083E" w:rsidP="00960BE9">
            <w:pPr>
              <w:pStyle w:val="ListParagraph"/>
              <w:numPr>
                <w:ilvl w:val="1"/>
                <w:numId w:val="7"/>
              </w:numPr>
              <w:tabs>
                <w:tab w:val="left" w:pos="454"/>
              </w:tabs>
              <w:ind w:left="596" w:hanging="425"/>
              <w:jc w:val="both"/>
              <w:rPr>
                <w:rFonts w:ascii="Tahoma" w:hAnsi="Tahoma" w:cs="Tahoma"/>
                <w:sz w:val="24"/>
                <w:szCs w:val="24"/>
                <w:lang w:val="lt-LT"/>
              </w:rPr>
            </w:pPr>
            <w:r w:rsidRPr="00960BE9">
              <w:rPr>
                <w:rFonts w:ascii="Tahoma" w:hAnsi="Tahoma" w:cs="Tahoma"/>
                <w:sz w:val="24"/>
                <w:szCs w:val="24"/>
                <w:lang w:val="lt-LT"/>
              </w:rPr>
              <w:lastRenderedPageBreak/>
              <w:t>Bendrovė pritaria darbuotojų įvairovei ir siekia užtikrinti, kad su visais joje siekiančiais dirbti kandidatais būtų elgiamasi sąžiningai ir kad jie į darbą būtų priimami remiantis sugebėjimais ir kvalifikacija;</w:t>
            </w:r>
          </w:p>
          <w:p w14:paraId="3C7F618E" w14:textId="77777777" w:rsidR="00C26A1C" w:rsidRDefault="0031083E" w:rsidP="00960BE9">
            <w:pPr>
              <w:pStyle w:val="ListParagraph"/>
              <w:numPr>
                <w:ilvl w:val="1"/>
                <w:numId w:val="7"/>
              </w:numPr>
              <w:tabs>
                <w:tab w:val="left" w:pos="454"/>
              </w:tabs>
              <w:ind w:left="596" w:hanging="425"/>
              <w:jc w:val="both"/>
              <w:rPr>
                <w:rFonts w:ascii="Tahoma" w:hAnsi="Tahoma" w:cs="Tahoma"/>
                <w:sz w:val="24"/>
                <w:szCs w:val="24"/>
                <w:lang w:val="lt-LT"/>
              </w:rPr>
            </w:pPr>
            <w:r w:rsidRPr="0031083E">
              <w:rPr>
                <w:rFonts w:ascii="Tahoma" w:hAnsi="Tahoma" w:cs="Tahoma"/>
                <w:sz w:val="24"/>
                <w:szCs w:val="24"/>
                <w:lang w:val="lt-LT"/>
              </w:rPr>
              <w:t>Skelbimai apie laisvas darbo vietas yra rengiami taip, kad jie nesudarytų galimybės pretenduoti į poziciją tik tam tikros lyties, rasės, tautybės, kalbos, kilmės, socialinės padėties, tikėjimo, įsitikinimų ar pažiūrų, amžiaus, lytinės orientacijos, negalios, etninės priklausomybės, religijos kandidatams (išskyru</w:t>
            </w:r>
            <w:r w:rsidR="00C26A1C">
              <w:rPr>
                <w:rFonts w:ascii="Tahoma" w:hAnsi="Tahoma" w:cs="Tahoma"/>
                <w:sz w:val="24"/>
                <w:szCs w:val="24"/>
                <w:lang w:val="lt-LT"/>
              </w:rPr>
              <w:t>s Politikoje aprašytus atvejus);</w:t>
            </w:r>
          </w:p>
          <w:p w14:paraId="15483D09" w14:textId="14141E4C" w:rsidR="0031083E" w:rsidRPr="0031083E" w:rsidRDefault="00C26A1C" w:rsidP="00960BE9">
            <w:pPr>
              <w:pStyle w:val="ListParagraph"/>
              <w:numPr>
                <w:ilvl w:val="1"/>
                <w:numId w:val="7"/>
              </w:numPr>
              <w:tabs>
                <w:tab w:val="left" w:pos="454"/>
              </w:tabs>
              <w:ind w:left="596" w:hanging="425"/>
              <w:jc w:val="both"/>
              <w:rPr>
                <w:rFonts w:ascii="Tahoma" w:hAnsi="Tahoma" w:cs="Tahoma"/>
                <w:sz w:val="24"/>
                <w:szCs w:val="24"/>
                <w:lang w:val="lt-LT"/>
              </w:rPr>
            </w:pPr>
            <w:r w:rsidRPr="0031083E">
              <w:rPr>
                <w:rFonts w:ascii="Tahoma" w:hAnsi="Tahoma" w:cs="Tahoma"/>
                <w:sz w:val="24"/>
                <w:szCs w:val="24"/>
                <w:lang w:val="lt-LT"/>
              </w:rPr>
              <w:t xml:space="preserve"> </w:t>
            </w:r>
            <w:r w:rsidR="0031083E" w:rsidRPr="0031083E">
              <w:rPr>
                <w:rFonts w:ascii="Tahoma" w:hAnsi="Tahoma" w:cs="Tahoma"/>
                <w:sz w:val="24"/>
                <w:szCs w:val="24"/>
                <w:lang w:val="lt-LT"/>
              </w:rPr>
              <w:t>Darbo pokalbių metu kandidatams užduodami klausimai turi būti susiję tik su atrankos kriterijais. Draudžiama iš kandidato reikalauti informacijos, kuri nėra susijusi su tiesioginiu darbo funkcijos atlikimu. Pokalbyje dalyvaujantys Bendrovės darbuotojai negali užduoti jokių klausimų apie kandidato lytį, amžių, lytinę orientaciją, socialinę padėtį, įgalumą, rasę ar etninę priklausomybę, religiją, įsitikinimus ar tikėjimą, šeiminę padėtį, ketinimą turėti vaiką (vaikų), daryti prielaidų apie kandidato vaidmenį namuose ir šeimoje, tiek, kiek tai tiesiogiai nesusiję su tiesi</w:t>
            </w:r>
            <w:r w:rsidR="009125ED">
              <w:rPr>
                <w:rFonts w:ascii="Tahoma" w:hAnsi="Tahoma" w:cs="Tahoma"/>
                <w:sz w:val="24"/>
                <w:szCs w:val="24"/>
                <w:lang w:val="lt-LT"/>
              </w:rPr>
              <w:t>oginiu darbo funkcijos atlikimu.</w:t>
            </w:r>
          </w:p>
          <w:p w14:paraId="0F5A47F5" w14:textId="412B048E" w:rsidR="0031083E" w:rsidRPr="0031083E" w:rsidRDefault="0031083E" w:rsidP="0031083E">
            <w:pPr>
              <w:pStyle w:val="ListParagraph"/>
              <w:numPr>
                <w:ilvl w:val="0"/>
                <w:numId w:val="13"/>
              </w:numPr>
              <w:tabs>
                <w:tab w:val="left" w:pos="454"/>
              </w:tabs>
              <w:jc w:val="both"/>
              <w:rPr>
                <w:rFonts w:ascii="Tahoma" w:hAnsi="Tahoma" w:cs="Tahoma"/>
                <w:sz w:val="24"/>
                <w:szCs w:val="24"/>
                <w:lang w:val="lt-LT"/>
              </w:rPr>
            </w:pPr>
            <w:r w:rsidRPr="0031083E">
              <w:rPr>
                <w:rFonts w:ascii="Tahoma" w:hAnsi="Tahoma" w:cs="Tahoma"/>
                <w:sz w:val="24"/>
                <w:szCs w:val="24"/>
                <w:lang w:val="lt-LT"/>
              </w:rPr>
              <w:t>Kai sudaroma darbo sutartis, Personalo skyriaus darbuotojai informuoja darbuotoją, kokią informaciją apie savo šeiminę padėtį jis turi pateikti, kad būtų užtikrintas teisės aktuose numatytų garantijų taikymas. Darbuotojas gali atsisakyti pateikti tokią informaciją. Tokiu atveju, darbuotojas informuojamas, kad nepateikus nurodytos informacijos ar dokumentų, Bendrovė negalės darbuotojui užtikrinti teisės aktuose numatytų garantijų taikymo.</w:t>
            </w:r>
          </w:p>
          <w:p w14:paraId="158732A3" w14:textId="77777777" w:rsidR="0031083E" w:rsidRPr="0031083E" w:rsidRDefault="0031083E" w:rsidP="0031083E">
            <w:pPr>
              <w:pStyle w:val="ListParagraph"/>
              <w:numPr>
                <w:ilvl w:val="0"/>
                <w:numId w:val="13"/>
              </w:numPr>
              <w:tabs>
                <w:tab w:val="left" w:pos="454"/>
              </w:tabs>
              <w:ind w:left="29" w:firstLine="142"/>
              <w:jc w:val="both"/>
              <w:rPr>
                <w:rFonts w:ascii="Tahoma" w:hAnsi="Tahoma" w:cs="Tahoma"/>
                <w:sz w:val="24"/>
                <w:szCs w:val="24"/>
                <w:lang w:val="lt-LT"/>
              </w:rPr>
            </w:pPr>
            <w:r w:rsidRPr="0031083E">
              <w:rPr>
                <w:rFonts w:ascii="Tahoma" w:hAnsi="Tahoma" w:cs="Tahoma"/>
                <w:sz w:val="24"/>
                <w:szCs w:val="24"/>
                <w:lang w:val="lt-LT"/>
              </w:rPr>
              <w:t>Darbo Bendrovėje metu:</w:t>
            </w:r>
          </w:p>
          <w:p w14:paraId="7EAE4644" w14:textId="3C1AC9EB" w:rsidR="0031083E" w:rsidRPr="0031083E" w:rsidRDefault="0031083E" w:rsidP="0031083E">
            <w:pPr>
              <w:pStyle w:val="ListParagraph"/>
              <w:numPr>
                <w:ilvl w:val="1"/>
                <w:numId w:val="58"/>
              </w:numPr>
              <w:tabs>
                <w:tab w:val="left" w:pos="454"/>
              </w:tabs>
              <w:jc w:val="both"/>
              <w:rPr>
                <w:rFonts w:ascii="Tahoma" w:hAnsi="Tahoma" w:cs="Tahoma"/>
                <w:sz w:val="24"/>
                <w:szCs w:val="24"/>
                <w:lang w:val="lt-LT"/>
              </w:rPr>
            </w:pPr>
            <w:r w:rsidRPr="0031083E">
              <w:rPr>
                <w:rFonts w:ascii="Tahoma" w:hAnsi="Tahoma" w:cs="Tahoma"/>
                <w:sz w:val="24"/>
                <w:szCs w:val="24"/>
                <w:lang w:val="lt-LT"/>
              </w:rPr>
              <w:t xml:space="preserve">Bendrovė įsipareigoja visiems darbuotojams sudaryti vienodas darbo sąlygas (kiek tai įmanoma atsižvelgiant į darbuotojo atliekamo darbo specifiką), taip pat galimybes tobulinti kvalifikaciją, siekti </w:t>
            </w:r>
            <w:r w:rsidRPr="0031083E">
              <w:rPr>
                <w:rFonts w:ascii="Tahoma" w:hAnsi="Tahoma" w:cs="Tahoma"/>
                <w:sz w:val="24"/>
                <w:szCs w:val="24"/>
                <w:lang w:val="lt-LT"/>
              </w:rPr>
              <w:lastRenderedPageBreak/>
              <w:t>profesinio tobulėjimo, persikvalifikuoti, įgyti praktinės darbo patirties, taip pat teikti darbuotojams vienodas lengvatas;</w:t>
            </w:r>
          </w:p>
          <w:p w14:paraId="7ECAA199" w14:textId="3D617736" w:rsidR="0031083E" w:rsidRPr="0031083E" w:rsidRDefault="0031083E" w:rsidP="0031083E">
            <w:pPr>
              <w:pStyle w:val="ListParagraph"/>
              <w:numPr>
                <w:ilvl w:val="1"/>
                <w:numId w:val="58"/>
              </w:numPr>
              <w:tabs>
                <w:tab w:val="left" w:pos="454"/>
              </w:tabs>
              <w:jc w:val="both"/>
              <w:rPr>
                <w:rFonts w:ascii="Tahoma" w:hAnsi="Tahoma" w:cs="Tahoma"/>
                <w:sz w:val="24"/>
                <w:szCs w:val="24"/>
                <w:lang w:val="lt-LT"/>
              </w:rPr>
            </w:pPr>
            <w:r w:rsidRPr="0031083E">
              <w:rPr>
                <w:rFonts w:ascii="Tahoma" w:hAnsi="Tahoma" w:cs="Tahoma"/>
                <w:sz w:val="24"/>
                <w:szCs w:val="24"/>
                <w:lang w:val="lt-LT"/>
              </w:rPr>
              <w:t>Darbuotojo paaukštinimo galimybės priklauso tik nuo darbuotojo kompetencijos, kvalifikacijos, turimos patirties ir žinių, pasiektų darbo rezultatų, darbo kokybės ir Bendrovės galimybių suteikti paaukštinimą;</w:t>
            </w:r>
          </w:p>
          <w:p w14:paraId="3EA6775F" w14:textId="14355978" w:rsidR="0031083E" w:rsidRPr="0031083E" w:rsidRDefault="0031083E" w:rsidP="0031083E">
            <w:pPr>
              <w:pStyle w:val="ListParagraph"/>
              <w:numPr>
                <w:ilvl w:val="1"/>
                <w:numId w:val="58"/>
              </w:numPr>
              <w:tabs>
                <w:tab w:val="left" w:pos="454"/>
              </w:tabs>
              <w:jc w:val="both"/>
              <w:rPr>
                <w:rFonts w:ascii="Tahoma" w:hAnsi="Tahoma" w:cs="Tahoma"/>
                <w:sz w:val="24"/>
                <w:szCs w:val="24"/>
                <w:lang w:val="lt-LT"/>
              </w:rPr>
            </w:pPr>
            <w:r w:rsidRPr="0031083E">
              <w:rPr>
                <w:rFonts w:ascii="Tahoma" w:hAnsi="Tahoma" w:cs="Tahoma"/>
                <w:sz w:val="24"/>
                <w:szCs w:val="24"/>
                <w:lang w:val="lt-LT"/>
              </w:rPr>
              <w:t xml:space="preserve">Nustatant darbo užmokestį konkretiems darbuotojams, Bendrovėje yra vadovaujamasi išimtinai objektyviais kriterijais, susijusiais su darbuotojo kvalifikacija, darbuotojui tenkančios atsakomybės laipsniu, atliekamų darbų pobūdžiu, pasiektais rezultatais ir kitais objektyviais kriterijais, kurie yra nustatyti </w:t>
            </w:r>
            <w:r w:rsidR="0028712F">
              <w:rPr>
                <w:rFonts w:ascii="Tahoma" w:hAnsi="Tahoma" w:cs="Tahoma"/>
                <w:sz w:val="24"/>
                <w:szCs w:val="24"/>
                <w:lang w:val="lt-LT"/>
              </w:rPr>
              <w:t>Atlygio politikoje</w:t>
            </w:r>
            <w:r w:rsidRPr="0031083E">
              <w:rPr>
                <w:rFonts w:ascii="Tahoma" w:hAnsi="Tahoma" w:cs="Tahoma"/>
                <w:sz w:val="24"/>
                <w:szCs w:val="24"/>
                <w:lang w:val="lt-LT"/>
              </w:rPr>
              <w:t>;</w:t>
            </w:r>
          </w:p>
          <w:p w14:paraId="133E5D0B" w14:textId="398DEE46" w:rsidR="0031083E" w:rsidRPr="0031083E" w:rsidRDefault="0031083E" w:rsidP="0031083E">
            <w:pPr>
              <w:pStyle w:val="ListParagraph"/>
              <w:numPr>
                <w:ilvl w:val="1"/>
                <w:numId w:val="58"/>
              </w:numPr>
              <w:tabs>
                <w:tab w:val="left" w:pos="454"/>
              </w:tabs>
              <w:jc w:val="both"/>
              <w:rPr>
                <w:rFonts w:ascii="Tahoma" w:hAnsi="Tahoma" w:cs="Tahoma"/>
                <w:sz w:val="24"/>
                <w:szCs w:val="24"/>
                <w:lang w:val="lt-LT"/>
              </w:rPr>
            </w:pPr>
            <w:r w:rsidRPr="0031083E">
              <w:rPr>
                <w:rFonts w:ascii="Tahoma" w:hAnsi="Tahoma" w:cs="Tahoma"/>
                <w:sz w:val="24"/>
                <w:szCs w:val="24"/>
                <w:lang w:val="lt-LT"/>
              </w:rPr>
              <w:t>Priedai, premijos ir visos kitos darbuotojų skatinimo priemonės taikomos remiantis aiškiais, darbuotojams žinomais kriterijais, kurie nustatyti lokaliniais teisės aktais.</w:t>
            </w:r>
          </w:p>
          <w:p w14:paraId="5A842731" w14:textId="77777777" w:rsidR="0031083E" w:rsidRPr="0031083E" w:rsidRDefault="0031083E" w:rsidP="0031083E">
            <w:pPr>
              <w:pStyle w:val="ListParagraph"/>
              <w:numPr>
                <w:ilvl w:val="0"/>
                <w:numId w:val="58"/>
              </w:numPr>
              <w:tabs>
                <w:tab w:val="left" w:pos="454"/>
              </w:tabs>
              <w:ind w:left="29" w:firstLine="142"/>
              <w:jc w:val="both"/>
              <w:rPr>
                <w:rFonts w:ascii="Tahoma" w:hAnsi="Tahoma" w:cs="Tahoma"/>
                <w:sz w:val="24"/>
                <w:szCs w:val="24"/>
                <w:lang w:val="lt-LT"/>
              </w:rPr>
            </w:pPr>
            <w:r w:rsidRPr="0031083E">
              <w:rPr>
                <w:rFonts w:ascii="Tahoma" w:hAnsi="Tahoma" w:cs="Tahoma"/>
                <w:sz w:val="24"/>
                <w:szCs w:val="24"/>
                <w:lang w:val="lt-LT"/>
              </w:rPr>
              <w:t>Bendrovėje taikomi darbuotojų atleidimo iš darbo kriterijai yra susiję tik su darbuotojo kvalifikacija, darbo pareigų netinkamu vykdymu ir kitomis teisės aktuose numatytomis aplinkybėmis. Priimant sprendimą dėl darbuotojo atleidimo iš darbo visiems darbuotojams atleidimo kriterijai yra taikomi vienodai, atsižvelgiant į objektyvius kriterijus.</w:t>
            </w:r>
          </w:p>
          <w:p w14:paraId="1AE0657C" w14:textId="77777777" w:rsidR="0031083E" w:rsidRPr="0031083E" w:rsidRDefault="0031083E" w:rsidP="0031083E">
            <w:pPr>
              <w:pStyle w:val="ListParagraph"/>
              <w:numPr>
                <w:ilvl w:val="0"/>
                <w:numId w:val="58"/>
              </w:numPr>
              <w:tabs>
                <w:tab w:val="left" w:pos="454"/>
              </w:tabs>
              <w:ind w:left="29" w:firstLine="142"/>
              <w:jc w:val="both"/>
              <w:rPr>
                <w:rFonts w:ascii="Tahoma" w:hAnsi="Tahoma" w:cs="Tahoma"/>
                <w:sz w:val="24"/>
                <w:szCs w:val="24"/>
                <w:lang w:val="lt-LT"/>
              </w:rPr>
            </w:pPr>
            <w:r w:rsidRPr="0031083E">
              <w:rPr>
                <w:rFonts w:ascii="Tahoma" w:hAnsi="Tahoma" w:cs="Tahoma"/>
                <w:sz w:val="24"/>
                <w:szCs w:val="24"/>
                <w:lang w:val="lt-LT"/>
              </w:rPr>
              <w:t>Bendrovė įsipareigoja rengti, tvirtinti ir įgyvendinti priemones, skirtas lygioms galimybėms užtikrinti.</w:t>
            </w:r>
          </w:p>
          <w:p w14:paraId="2DA201FE" w14:textId="77777777" w:rsidR="0031083E" w:rsidRPr="0031083E" w:rsidRDefault="0031083E" w:rsidP="0031083E">
            <w:pPr>
              <w:pStyle w:val="ListParagraph"/>
              <w:numPr>
                <w:ilvl w:val="0"/>
                <w:numId w:val="58"/>
              </w:numPr>
              <w:tabs>
                <w:tab w:val="left" w:pos="454"/>
              </w:tabs>
              <w:ind w:left="29" w:firstLine="142"/>
              <w:jc w:val="both"/>
              <w:rPr>
                <w:rFonts w:ascii="Tahoma" w:hAnsi="Tahoma" w:cs="Tahoma"/>
                <w:sz w:val="24"/>
                <w:szCs w:val="24"/>
                <w:lang w:val="lt-LT"/>
              </w:rPr>
            </w:pPr>
            <w:r w:rsidRPr="0031083E">
              <w:rPr>
                <w:rFonts w:ascii="Tahoma" w:hAnsi="Tahoma" w:cs="Tahoma"/>
                <w:sz w:val="24"/>
                <w:szCs w:val="24"/>
                <w:lang w:val="lt-LT"/>
              </w:rPr>
              <w:t xml:space="preserve">Pagal terminuotas darbo sutartis dirbantiems darbuotojams negali būti sudaromos mažiau palankios darbo sąlygos, įskaitant darbo apmokėjimą, negu darbuotojams, dirbantiems pagal neterminuotą darbo sutartį ir atliekantiems tą pačią ar panašią pagal kvalifikaciją ar gebėjimus darbo funkciją. </w:t>
            </w:r>
          </w:p>
          <w:p w14:paraId="6040443F" w14:textId="2A8F8216" w:rsidR="007476B3" w:rsidRPr="00FA4269" w:rsidRDefault="007476B3" w:rsidP="00A94186">
            <w:pPr>
              <w:pStyle w:val="ListParagraph"/>
              <w:tabs>
                <w:tab w:val="left" w:pos="596"/>
              </w:tabs>
              <w:ind w:left="1440"/>
              <w:rPr>
                <w:rFonts w:ascii="Tahoma" w:hAnsi="Tahoma" w:cs="Tahoma"/>
                <w:sz w:val="24"/>
                <w:szCs w:val="24"/>
                <w:lang w:val="lt-LT"/>
              </w:rPr>
            </w:pPr>
          </w:p>
        </w:tc>
        <w:tc>
          <w:tcPr>
            <w:tcW w:w="5358" w:type="dxa"/>
          </w:tcPr>
          <w:p w14:paraId="6436F7A8" w14:textId="023985BB" w:rsidR="000C68B1" w:rsidRPr="00FA4269" w:rsidRDefault="0031083E" w:rsidP="00B30DD8">
            <w:pPr>
              <w:pStyle w:val="ListParagraph"/>
              <w:numPr>
                <w:ilvl w:val="0"/>
                <w:numId w:val="32"/>
              </w:numPr>
              <w:tabs>
                <w:tab w:val="left" w:pos="459"/>
              </w:tabs>
              <w:suppressAutoHyphens/>
              <w:spacing w:line="260" w:lineRule="exact"/>
              <w:ind w:left="34" w:firstLine="142"/>
              <w:jc w:val="both"/>
              <w:rPr>
                <w:rFonts w:ascii="Tahoma" w:eastAsia="Times New Roman" w:hAnsi="Tahoma" w:cs="Tahoma"/>
                <w:bCs/>
                <w:sz w:val="24"/>
                <w:szCs w:val="24"/>
                <w:lang w:val="en-US"/>
              </w:rPr>
            </w:pPr>
            <w:r>
              <w:rPr>
                <w:rFonts w:ascii="Tahoma" w:eastAsia="Times New Roman" w:hAnsi="Tahoma" w:cs="Tahoma"/>
                <w:sz w:val="24"/>
                <w:szCs w:val="24"/>
                <w:lang w:val="en-US"/>
              </w:rPr>
              <w:lastRenderedPageBreak/>
              <w:t>The principles of this Policy are applied during search of candidates, recruitment, defining working conditions of employees, qualification process, evaluating staff performance and in other areas.</w:t>
            </w:r>
          </w:p>
          <w:p w14:paraId="16340A26" w14:textId="77777777" w:rsidR="007476B3" w:rsidRDefault="0031083E" w:rsidP="0031083E">
            <w:pPr>
              <w:numPr>
                <w:ilvl w:val="0"/>
                <w:numId w:val="32"/>
              </w:numPr>
              <w:tabs>
                <w:tab w:val="left" w:pos="459"/>
              </w:tabs>
              <w:spacing w:line="260" w:lineRule="exact"/>
              <w:ind w:left="34" w:firstLine="142"/>
              <w:jc w:val="both"/>
              <w:rPr>
                <w:rFonts w:ascii="Tahoma" w:hAnsi="Tahoma" w:cs="Tahoma"/>
                <w:sz w:val="24"/>
                <w:szCs w:val="24"/>
              </w:rPr>
            </w:pPr>
            <w:r>
              <w:rPr>
                <w:rFonts w:ascii="Tahoma" w:hAnsi="Tahoma" w:cs="Tahoma"/>
                <w:sz w:val="24"/>
                <w:szCs w:val="24"/>
              </w:rPr>
              <w:t>On date of recruitment:</w:t>
            </w:r>
          </w:p>
          <w:p w14:paraId="0499C599" w14:textId="77777777" w:rsidR="0031083E" w:rsidRDefault="00C26A1C" w:rsidP="009125ED">
            <w:pPr>
              <w:pStyle w:val="ListParagraph"/>
              <w:numPr>
                <w:ilvl w:val="1"/>
                <w:numId w:val="32"/>
              </w:numPr>
              <w:tabs>
                <w:tab w:val="left" w:pos="459"/>
              </w:tabs>
              <w:spacing w:line="260" w:lineRule="exact"/>
              <w:ind w:left="743" w:hanging="567"/>
              <w:jc w:val="both"/>
              <w:rPr>
                <w:rFonts w:ascii="Tahoma" w:hAnsi="Tahoma" w:cs="Tahoma"/>
                <w:sz w:val="24"/>
                <w:szCs w:val="24"/>
              </w:rPr>
            </w:pPr>
            <w:r>
              <w:rPr>
                <w:rFonts w:ascii="Tahoma" w:hAnsi="Tahoma" w:cs="Tahoma"/>
                <w:sz w:val="24"/>
                <w:szCs w:val="24"/>
              </w:rPr>
              <w:t xml:space="preserve">Company supports diversity and seeks to ensure that all candidates will be treated </w:t>
            </w:r>
            <w:r>
              <w:rPr>
                <w:rFonts w:ascii="Tahoma" w:hAnsi="Tahoma" w:cs="Tahoma"/>
                <w:sz w:val="24"/>
                <w:szCs w:val="24"/>
              </w:rPr>
              <w:lastRenderedPageBreak/>
              <w:t>in good faith and employed based on their skills and qualification;</w:t>
            </w:r>
          </w:p>
          <w:p w14:paraId="6733D5A2" w14:textId="436E31C9" w:rsidR="00C26A1C" w:rsidRDefault="00C26A1C" w:rsidP="009125ED">
            <w:pPr>
              <w:pStyle w:val="ListParagraph"/>
              <w:numPr>
                <w:ilvl w:val="1"/>
                <w:numId w:val="32"/>
              </w:numPr>
              <w:tabs>
                <w:tab w:val="left" w:pos="459"/>
              </w:tabs>
              <w:spacing w:line="260" w:lineRule="exact"/>
              <w:ind w:left="743" w:hanging="567"/>
              <w:jc w:val="both"/>
              <w:rPr>
                <w:rFonts w:ascii="Tahoma" w:hAnsi="Tahoma" w:cs="Tahoma"/>
                <w:sz w:val="24"/>
                <w:szCs w:val="24"/>
              </w:rPr>
            </w:pPr>
            <w:r>
              <w:rPr>
                <w:rFonts w:ascii="Tahoma" w:hAnsi="Tahoma" w:cs="Tahoma"/>
                <w:sz w:val="24"/>
                <w:szCs w:val="24"/>
              </w:rPr>
              <w:t>Job vacancies are prepared in a way not to facilitate candidates of certain</w:t>
            </w:r>
            <w:r w:rsidRPr="00C26A1C">
              <w:rPr>
                <w:rFonts w:ascii="Tahoma" w:hAnsi="Tahoma" w:cs="Tahoma"/>
                <w:sz w:val="24"/>
                <w:szCs w:val="24"/>
              </w:rPr>
              <w:t xml:space="preserve"> sex, racial or nationality origin, language, origin, social </w:t>
            </w:r>
            <w:r w:rsidR="00412555">
              <w:rPr>
                <w:rFonts w:ascii="Tahoma" w:hAnsi="Tahoma" w:cs="Tahoma"/>
                <w:sz w:val="24"/>
                <w:szCs w:val="24"/>
              </w:rPr>
              <w:t>background</w:t>
            </w:r>
            <w:r w:rsidRPr="00C26A1C">
              <w:rPr>
                <w:rFonts w:ascii="Tahoma" w:hAnsi="Tahoma" w:cs="Tahoma"/>
                <w:sz w:val="24"/>
                <w:szCs w:val="24"/>
              </w:rPr>
              <w:t>, beliefs, views or opinion, age, sexual orientation, disabil</w:t>
            </w:r>
            <w:r>
              <w:rPr>
                <w:rFonts w:ascii="Tahoma" w:hAnsi="Tahoma" w:cs="Tahoma"/>
                <w:sz w:val="24"/>
                <w:szCs w:val="24"/>
              </w:rPr>
              <w:t>ity, ethnical grounds, religion (except in cases described in Policy);</w:t>
            </w:r>
          </w:p>
          <w:p w14:paraId="17D42671" w14:textId="3487E364" w:rsidR="00C26A1C" w:rsidRDefault="00C26A1C" w:rsidP="009125ED">
            <w:pPr>
              <w:pStyle w:val="ListParagraph"/>
              <w:numPr>
                <w:ilvl w:val="1"/>
                <w:numId w:val="32"/>
              </w:numPr>
              <w:tabs>
                <w:tab w:val="left" w:pos="459"/>
              </w:tabs>
              <w:spacing w:line="260" w:lineRule="exact"/>
              <w:ind w:left="743" w:hanging="567"/>
              <w:jc w:val="both"/>
              <w:rPr>
                <w:rFonts w:ascii="Tahoma" w:hAnsi="Tahoma" w:cs="Tahoma"/>
                <w:sz w:val="24"/>
                <w:szCs w:val="24"/>
              </w:rPr>
            </w:pPr>
            <w:r>
              <w:rPr>
                <w:rFonts w:ascii="Tahoma" w:hAnsi="Tahoma" w:cs="Tahoma"/>
                <w:sz w:val="24"/>
                <w:szCs w:val="24"/>
              </w:rPr>
              <w:t xml:space="preserve">When interviewed, employees should be asked questions related only to </w:t>
            </w:r>
            <w:r w:rsidR="00DD4CC9">
              <w:rPr>
                <w:rFonts w:ascii="Tahoma" w:hAnsi="Tahoma" w:cs="Tahoma"/>
                <w:sz w:val="24"/>
                <w:szCs w:val="24"/>
              </w:rPr>
              <w:t xml:space="preserve">selection criteria. It is forbidden to ask information which is not related with direct qualification. </w:t>
            </w:r>
            <w:r w:rsidR="009125ED">
              <w:rPr>
                <w:rFonts w:ascii="Tahoma" w:hAnsi="Tahoma" w:cs="Tahoma"/>
                <w:sz w:val="24"/>
                <w:szCs w:val="24"/>
              </w:rPr>
              <w:t>Persons interviewing can’t ask questions related to</w:t>
            </w:r>
            <w:r w:rsidR="009125ED" w:rsidRPr="009125ED">
              <w:rPr>
                <w:rFonts w:ascii="Tahoma" w:hAnsi="Tahoma" w:cs="Tahoma"/>
                <w:sz w:val="24"/>
                <w:szCs w:val="24"/>
              </w:rPr>
              <w:t xml:space="preserve"> sex, racial or nationality origin, language, origin, social </w:t>
            </w:r>
            <w:r w:rsidR="00412555">
              <w:rPr>
                <w:rFonts w:ascii="Tahoma" w:hAnsi="Tahoma" w:cs="Tahoma"/>
                <w:sz w:val="24"/>
                <w:szCs w:val="24"/>
              </w:rPr>
              <w:t>background</w:t>
            </w:r>
            <w:r w:rsidR="009125ED" w:rsidRPr="009125ED">
              <w:rPr>
                <w:rFonts w:ascii="Tahoma" w:hAnsi="Tahoma" w:cs="Tahoma"/>
                <w:sz w:val="24"/>
                <w:szCs w:val="24"/>
              </w:rPr>
              <w:t xml:space="preserve">, beliefs, views or opinion, age, sexual orientation, disability, ethnical grounds, religion, family status </w:t>
            </w:r>
            <w:r w:rsidR="009125ED">
              <w:rPr>
                <w:rFonts w:ascii="Tahoma" w:hAnsi="Tahoma" w:cs="Tahoma"/>
                <w:sz w:val="24"/>
                <w:szCs w:val="24"/>
              </w:rPr>
              <w:t>or intend to have children, or presume role in family as long as it is not directly related to working tasks.</w:t>
            </w:r>
          </w:p>
          <w:p w14:paraId="710E5589" w14:textId="77777777" w:rsidR="009125ED" w:rsidRDefault="002F0A92" w:rsidP="003B3353">
            <w:pPr>
              <w:pStyle w:val="ListParagraph"/>
              <w:numPr>
                <w:ilvl w:val="0"/>
                <w:numId w:val="32"/>
              </w:numPr>
              <w:tabs>
                <w:tab w:val="left" w:pos="459"/>
              </w:tabs>
              <w:spacing w:line="260" w:lineRule="exact"/>
              <w:jc w:val="both"/>
              <w:rPr>
                <w:rFonts w:ascii="Tahoma" w:hAnsi="Tahoma" w:cs="Tahoma"/>
                <w:sz w:val="24"/>
                <w:szCs w:val="24"/>
              </w:rPr>
            </w:pPr>
            <w:r>
              <w:rPr>
                <w:rFonts w:ascii="Tahoma" w:hAnsi="Tahoma" w:cs="Tahoma"/>
                <w:sz w:val="24"/>
                <w:szCs w:val="24"/>
              </w:rPr>
              <w:t>While concluding employment contract, employee of Human resoursce unit informs about information employee should provide to ensure proper application of guarantees. Employee have a right to refuse to supply such an information. In that case, employee is informed that Company can’t ensure</w:t>
            </w:r>
            <w:r w:rsidRPr="002F0A92">
              <w:rPr>
                <w:rFonts w:ascii="Tahoma" w:hAnsi="Tahoma" w:cs="Tahoma"/>
                <w:sz w:val="24"/>
                <w:szCs w:val="24"/>
              </w:rPr>
              <w:t xml:space="preserve"> proper application of guarantees </w:t>
            </w:r>
            <w:r w:rsidR="003B3353">
              <w:rPr>
                <w:rFonts w:ascii="Tahoma" w:hAnsi="Tahoma" w:cs="Tahoma"/>
                <w:sz w:val="24"/>
                <w:szCs w:val="24"/>
              </w:rPr>
              <w:t>if the information is not supplied.</w:t>
            </w:r>
          </w:p>
          <w:p w14:paraId="65BD4E62" w14:textId="77777777" w:rsidR="003B3353" w:rsidRDefault="003B3353" w:rsidP="003B3353">
            <w:pPr>
              <w:pStyle w:val="ListParagraph"/>
              <w:numPr>
                <w:ilvl w:val="0"/>
                <w:numId w:val="32"/>
              </w:numPr>
              <w:tabs>
                <w:tab w:val="left" w:pos="459"/>
              </w:tabs>
              <w:spacing w:line="260" w:lineRule="exact"/>
              <w:jc w:val="both"/>
              <w:rPr>
                <w:rFonts w:ascii="Tahoma" w:hAnsi="Tahoma" w:cs="Tahoma"/>
                <w:sz w:val="24"/>
                <w:szCs w:val="24"/>
              </w:rPr>
            </w:pPr>
            <w:r>
              <w:rPr>
                <w:rFonts w:ascii="Tahoma" w:hAnsi="Tahoma" w:cs="Tahoma"/>
                <w:sz w:val="24"/>
                <w:szCs w:val="24"/>
              </w:rPr>
              <w:t>While working in Company:</w:t>
            </w:r>
          </w:p>
          <w:p w14:paraId="4A4D86DD" w14:textId="77777777" w:rsidR="003B3353" w:rsidRDefault="003B3353" w:rsidP="003B3353">
            <w:pPr>
              <w:pStyle w:val="ListParagraph"/>
              <w:numPr>
                <w:ilvl w:val="1"/>
                <w:numId w:val="32"/>
              </w:numPr>
              <w:tabs>
                <w:tab w:val="left" w:pos="459"/>
              </w:tabs>
              <w:spacing w:line="260" w:lineRule="exact"/>
              <w:jc w:val="both"/>
              <w:rPr>
                <w:rFonts w:ascii="Tahoma" w:hAnsi="Tahoma" w:cs="Tahoma"/>
                <w:sz w:val="24"/>
                <w:szCs w:val="24"/>
              </w:rPr>
            </w:pPr>
            <w:r>
              <w:rPr>
                <w:rFonts w:ascii="Tahoma" w:hAnsi="Tahoma" w:cs="Tahoma"/>
                <w:sz w:val="24"/>
                <w:szCs w:val="24"/>
              </w:rPr>
              <w:t>Company commits to ensure equal working conditions to all employees (taking into account specific work), opportuinities to improve qualification, seek professional development, retrain, gain working experience, provide equal bonuses to all employees;</w:t>
            </w:r>
          </w:p>
          <w:p w14:paraId="2C893CDB" w14:textId="77777777" w:rsidR="003B3353" w:rsidRDefault="00C17D9D" w:rsidP="003B3353">
            <w:pPr>
              <w:pStyle w:val="ListParagraph"/>
              <w:numPr>
                <w:ilvl w:val="1"/>
                <w:numId w:val="32"/>
              </w:numPr>
              <w:tabs>
                <w:tab w:val="left" w:pos="459"/>
              </w:tabs>
              <w:spacing w:line="260" w:lineRule="exact"/>
              <w:jc w:val="both"/>
              <w:rPr>
                <w:rFonts w:ascii="Tahoma" w:hAnsi="Tahoma" w:cs="Tahoma"/>
                <w:sz w:val="24"/>
                <w:szCs w:val="24"/>
              </w:rPr>
            </w:pPr>
            <w:r>
              <w:rPr>
                <w:rFonts w:ascii="Tahoma" w:hAnsi="Tahoma" w:cs="Tahoma"/>
                <w:sz w:val="24"/>
                <w:szCs w:val="24"/>
              </w:rPr>
              <w:t>Promotion of employee depends only on competence, qualification, gained experience, achieved results, quality of work and possibility of Company to give promotion;</w:t>
            </w:r>
          </w:p>
          <w:p w14:paraId="2ED0D102" w14:textId="77777777" w:rsidR="00C17D9D" w:rsidRDefault="006B5520" w:rsidP="006B5520">
            <w:pPr>
              <w:pStyle w:val="ListParagraph"/>
              <w:numPr>
                <w:ilvl w:val="1"/>
                <w:numId w:val="32"/>
              </w:numPr>
              <w:tabs>
                <w:tab w:val="left" w:pos="459"/>
              </w:tabs>
              <w:spacing w:line="260" w:lineRule="exact"/>
              <w:jc w:val="both"/>
              <w:rPr>
                <w:rFonts w:ascii="Tahoma" w:hAnsi="Tahoma" w:cs="Tahoma"/>
                <w:sz w:val="24"/>
                <w:szCs w:val="24"/>
              </w:rPr>
            </w:pPr>
            <w:r>
              <w:rPr>
                <w:rFonts w:ascii="Tahoma" w:hAnsi="Tahoma" w:cs="Tahoma"/>
                <w:sz w:val="24"/>
                <w:szCs w:val="24"/>
              </w:rPr>
              <w:t>While setting wage for certain employees, Company applies objective criterias related to qualification of employee, responsibilities, certain work, achieved results and other objective criteria which are established in internal document;</w:t>
            </w:r>
          </w:p>
          <w:p w14:paraId="6D9473E1" w14:textId="77777777" w:rsidR="006B5520" w:rsidRDefault="006B5520" w:rsidP="006B5520">
            <w:pPr>
              <w:pStyle w:val="ListParagraph"/>
              <w:numPr>
                <w:ilvl w:val="1"/>
                <w:numId w:val="32"/>
              </w:numPr>
              <w:tabs>
                <w:tab w:val="left" w:pos="459"/>
              </w:tabs>
              <w:spacing w:line="260" w:lineRule="exact"/>
              <w:jc w:val="both"/>
              <w:rPr>
                <w:rFonts w:ascii="Tahoma" w:hAnsi="Tahoma" w:cs="Tahoma"/>
                <w:sz w:val="24"/>
                <w:szCs w:val="24"/>
              </w:rPr>
            </w:pPr>
            <w:r>
              <w:rPr>
                <w:rFonts w:ascii="Tahoma" w:hAnsi="Tahoma" w:cs="Tahoma"/>
                <w:sz w:val="24"/>
                <w:szCs w:val="24"/>
              </w:rPr>
              <w:t>Premiums and other bonuses are allocated based on clear criterias known to employees, which are established in internal legislation.</w:t>
            </w:r>
          </w:p>
          <w:p w14:paraId="0FE1D938" w14:textId="48FA7939" w:rsidR="006B5520" w:rsidRDefault="006B5520" w:rsidP="00024E93">
            <w:pPr>
              <w:pStyle w:val="ListParagraph"/>
              <w:numPr>
                <w:ilvl w:val="0"/>
                <w:numId w:val="32"/>
              </w:numPr>
              <w:tabs>
                <w:tab w:val="left" w:pos="459"/>
              </w:tabs>
              <w:spacing w:line="260" w:lineRule="exact"/>
              <w:jc w:val="both"/>
              <w:rPr>
                <w:rFonts w:ascii="Tahoma" w:hAnsi="Tahoma" w:cs="Tahoma"/>
                <w:sz w:val="24"/>
                <w:szCs w:val="24"/>
              </w:rPr>
            </w:pPr>
            <w:r>
              <w:rPr>
                <w:rFonts w:ascii="Tahoma" w:hAnsi="Tahoma" w:cs="Tahoma"/>
                <w:sz w:val="24"/>
                <w:szCs w:val="24"/>
              </w:rPr>
              <w:t xml:space="preserve">Termination of employment contract are </w:t>
            </w:r>
            <w:r w:rsidR="00024E93">
              <w:rPr>
                <w:rFonts w:ascii="Tahoma" w:hAnsi="Tahoma" w:cs="Tahoma"/>
                <w:sz w:val="24"/>
                <w:szCs w:val="24"/>
              </w:rPr>
              <w:t>connected</w:t>
            </w:r>
            <w:r>
              <w:rPr>
                <w:rFonts w:ascii="Tahoma" w:hAnsi="Tahoma" w:cs="Tahoma"/>
                <w:sz w:val="24"/>
                <w:szCs w:val="24"/>
              </w:rPr>
              <w:t xml:space="preserve"> to qualifaction of employee, </w:t>
            </w:r>
            <w:r>
              <w:rPr>
                <w:rFonts w:ascii="Tahoma" w:hAnsi="Tahoma" w:cs="Tahoma"/>
                <w:sz w:val="24"/>
                <w:szCs w:val="24"/>
              </w:rPr>
              <w:lastRenderedPageBreak/>
              <w:t>incorrect performance of work</w:t>
            </w:r>
            <w:r w:rsidR="00D046BA">
              <w:rPr>
                <w:rFonts w:ascii="Tahoma" w:hAnsi="Tahoma" w:cs="Tahoma"/>
                <w:sz w:val="24"/>
                <w:szCs w:val="24"/>
              </w:rPr>
              <w:t xml:space="preserve"> and other conditions established in legislation. </w:t>
            </w:r>
            <w:r w:rsidR="00024E93">
              <w:rPr>
                <w:rFonts w:ascii="Tahoma" w:hAnsi="Tahoma" w:cs="Tahoma"/>
                <w:sz w:val="24"/>
                <w:szCs w:val="24"/>
              </w:rPr>
              <w:t xml:space="preserve">While deciding to terminate the employment contract, criterias of termination are applied equally to all employees </w:t>
            </w:r>
            <w:r w:rsidR="00024E93" w:rsidRPr="00024E93">
              <w:rPr>
                <w:rFonts w:ascii="Tahoma" w:hAnsi="Tahoma" w:cs="Tahoma"/>
                <w:bCs/>
                <w:sz w:val="24"/>
                <w:szCs w:val="24"/>
              </w:rPr>
              <w:t xml:space="preserve">taking into account </w:t>
            </w:r>
            <w:r w:rsidR="00024E93" w:rsidRPr="00024E93">
              <w:rPr>
                <w:rFonts w:ascii="Tahoma" w:hAnsi="Tahoma" w:cs="Tahoma"/>
                <w:sz w:val="24"/>
                <w:szCs w:val="24"/>
              </w:rPr>
              <w:t>objective criteria</w:t>
            </w:r>
            <w:r w:rsidR="00024E93">
              <w:rPr>
                <w:rFonts w:ascii="Tahoma" w:hAnsi="Tahoma" w:cs="Tahoma"/>
                <w:sz w:val="24"/>
                <w:szCs w:val="24"/>
              </w:rPr>
              <w:t>.</w:t>
            </w:r>
          </w:p>
          <w:p w14:paraId="0C670A51" w14:textId="77777777" w:rsidR="00024E93" w:rsidRDefault="00024E93" w:rsidP="00024E93">
            <w:pPr>
              <w:pStyle w:val="ListParagraph"/>
              <w:numPr>
                <w:ilvl w:val="0"/>
                <w:numId w:val="32"/>
              </w:numPr>
              <w:tabs>
                <w:tab w:val="left" w:pos="459"/>
              </w:tabs>
              <w:spacing w:line="260" w:lineRule="exact"/>
              <w:jc w:val="both"/>
              <w:rPr>
                <w:rFonts w:ascii="Tahoma" w:hAnsi="Tahoma" w:cs="Tahoma"/>
                <w:sz w:val="24"/>
                <w:szCs w:val="24"/>
              </w:rPr>
            </w:pPr>
            <w:r>
              <w:rPr>
                <w:rFonts w:ascii="Tahoma" w:hAnsi="Tahoma" w:cs="Tahoma"/>
                <w:sz w:val="24"/>
                <w:szCs w:val="24"/>
              </w:rPr>
              <w:t>Company obliges to prepare, approve and implement measures to ensure equal opportunities.</w:t>
            </w:r>
          </w:p>
          <w:p w14:paraId="1C8720AC" w14:textId="4D1D28BD" w:rsidR="00024E93" w:rsidRPr="00024E93" w:rsidRDefault="00024E93" w:rsidP="00024E93">
            <w:pPr>
              <w:pStyle w:val="ListParagraph"/>
              <w:numPr>
                <w:ilvl w:val="0"/>
                <w:numId w:val="32"/>
              </w:numPr>
              <w:tabs>
                <w:tab w:val="left" w:pos="459"/>
              </w:tabs>
              <w:spacing w:line="260" w:lineRule="exact"/>
              <w:jc w:val="both"/>
              <w:rPr>
                <w:rFonts w:ascii="Tahoma" w:hAnsi="Tahoma" w:cs="Tahoma"/>
                <w:sz w:val="24"/>
                <w:szCs w:val="24"/>
              </w:rPr>
            </w:pPr>
            <w:r w:rsidRPr="00024E93">
              <w:rPr>
                <w:rFonts w:ascii="Tahoma" w:hAnsi="Tahoma" w:cs="Tahoma"/>
                <w:sz w:val="24"/>
                <w:szCs w:val="24"/>
              </w:rPr>
              <w:t>Emp</w:t>
            </w:r>
            <w:r w:rsidRPr="00024E93">
              <w:rPr>
                <w:rFonts w:ascii="Tahoma" w:hAnsi="Tahoma" w:cs="Tahoma"/>
                <w:bCs/>
                <w:sz w:val="24"/>
                <w:szCs w:val="24"/>
              </w:rPr>
              <w:t>loyees with a fixed-term contract</w:t>
            </w:r>
            <w:r>
              <w:rPr>
                <w:rFonts w:ascii="Tahoma" w:hAnsi="Tahoma" w:cs="Tahoma"/>
                <w:bCs/>
                <w:sz w:val="24"/>
                <w:szCs w:val="24"/>
              </w:rPr>
              <w:t xml:space="preserve"> </w:t>
            </w:r>
            <w:r w:rsidRPr="00024E93">
              <w:rPr>
                <w:rFonts w:ascii="Tahoma" w:hAnsi="Tahoma" w:cs="Tahoma"/>
                <w:bCs/>
                <w:sz w:val="24"/>
                <w:szCs w:val="24"/>
              </w:rPr>
              <w:t>can not be treated in a less favourable manner than comparable permanent workers</w:t>
            </w:r>
            <w:r>
              <w:rPr>
                <w:rFonts w:ascii="Tahoma" w:hAnsi="Tahoma" w:cs="Tahoma"/>
                <w:bCs/>
                <w:sz w:val="24"/>
                <w:szCs w:val="24"/>
              </w:rPr>
              <w:t xml:space="preserve"> who works same or similar function with same or similar qualification, including remuneration.</w:t>
            </w:r>
          </w:p>
        </w:tc>
      </w:tr>
      <w:tr w:rsidR="007476B3" w:rsidRPr="00FA4269" w14:paraId="4C250ED7" w14:textId="77777777" w:rsidTr="00B97C65">
        <w:tc>
          <w:tcPr>
            <w:tcW w:w="5098" w:type="dxa"/>
          </w:tcPr>
          <w:p w14:paraId="7AE47D16" w14:textId="54E63986" w:rsidR="007476B3" w:rsidRPr="00777C4A" w:rsidRDefault="00024E93" w:rsidP="00777C4A">
            <w:pPr>
              <w:pStyle w:val="ListParagraph"/>
              <w:numPr>
                <w:ilvl w:val="0"/>
                <w:numId w:val="6"/>
              </w:numPr>
              <w:tabs>
                <w:tab w:val="left" w:pos="596"/>
              </w:tabs>
              <w:jc w:val="center"/>
              <w:rPr>
                <w:rFonts w:ascii="Tahoma" w:hAnsi="Tahoma" w:cs="Tahoma"/>
                <w:b/>
                <w:sz w:val="24"/>
                <w:szCs w:val="24"/>
                <w:lang w:val="lt-LT"/>
              </w:rPr>
            </w:pPr>
            <w:r w:rsidRPr="00777C4A">
              <w:rPr>
                <w:rFonts w:ascii="Tahoma" w:hAnsi="Tahoma" w:cs="Tahoma"/>
                <w:b/>
                <w:sz w:val="24"/>
                <w:szCs w:val="24"/>
                <w:lang w:val="lt-LT"/>
              </w:rPr>
              <w:lastRenderedPageBreak/>
              <w:t>Darbuotojų pareigos</w:t>
            </w:r>
          </w:p>
        </w:tc>
        <w:tc>
          <w:tcPr>
            <w:tcW w:w="5358" w:type="dxa"/>
          </w:tcPr>
          <w:p w14:paraId="2A9FB665" w14:textId="113EA061" w:rsidR="007476B3" w:rsidRPr="00904472" w:rsidRDefault="00904472" w:rsidP="00904472">
            <w:pPr>
              <w:tabs>
                <w:tab w:val="left" w:pos="9"/>
                <w:tab w:val="left" w:pos="293"/>
              </w:tabs>
              <w:ind w:left="9"/>
              <w:jc w:val="center"/>
              <w:rPr>
                <w:rFonts w:ascii="Tahoma" w:hAnsi="Tahoma" w:cs="Tahoma"/>
                <w:bCs/>
                <w:sz w:val="24"/>
                <w:szCs w:val="24"/>
                <w:lang w:val="en-US"/>
              </w:rPr>
            </w:pPr>
            <w:r w:rsidRPr="00904472">
              <w:rPr>
                <w:rFonts w:ascii="Tahoma" w:hAnsi="Tahoma" w:cs="Tahoma"/>
                <w:b/>
                <w:bCs/>
                <w:sz w:val="24"/>
                <w:szCs w:val="24"/>
                <w:lang w:val="en-US"/>
              </w:rPr>
              <w:t>IV.</w:t>
            </w:r>
            <w:r>
              <w:rPr>
                <w:rFonts w:ascii="Tahoma" w:hAnsi="Tahoma" w:cs="Tahoma"/>
                <w:b/>
                <w:bCs/>
                <w:sz w:val="24"/>
                <w:szCs w:val="24"/>
                <w:lang w:val="en-US"/>
              </w:rPr>
              <w:t xml:space="preserve"> </w:t>
            </w:r>
            <w:r w:rsidR="00024E93" w:rsidRPr="00904472">
              <w:rPr>
                <w:rFonts w:ascii="Tahoma" w:hAnsi="Tahoma" w:cs="Tahoma"/>
                <w:b/>
                <w:bCs/>
                <w:sz w:val="24"/>
                <w:szCs w:val="24"/>
                <w:lang w:val="en-US"/>
              </w:rPr>
              <w:t>Obligations of employees</w:t>
            </w:r>
          </w:p>
        </w:tc>
      </w:tr>
      <w:tr w:rsidR="007476B3" w:rsidRPr="00FA4269" w14:paraId="0D509F82" w14:textId="77777777" w:rsidTr="00B97C65">
        <w:tc>
          <w:tcPr>
            <w:tcW w:w="5098" w:type="dxa"/>
          </w:tcPr>
          <w:p w14:paraId="241CC4F2" w14:textId="77777777" w:rsidR="00024E93" w:rsidRPr="00024E93" w:rsidRDefault="00024E93" w:rsidP="00024E93">
            <w:pPr>
              <w:pStyle w:val="ListParagraph"/>
              <w:numPr>
                <w:ilvl w:val="0"/>
                <w:numId w:val="14"/>
              </w:numPr>
              <w:tabs>
                <w:tab w:val="left" w:pos="360"/>
                <w:tab w:val="left" w:pos="880"/>
              </w:tabs>
              <w:ind w:left="313" w:hanging="284"/>
              <w:jc w:val="both"/>
              <w:rPr>
                <w:rFonts w:ascii="Tahoma" w:hAnsi="Tahoma" w:cs="Tahoma"/>
                <w:sz w:val="24"/>
                <w:szCs w:val="24"/>
                <w:lang w:val="lt-LT"/>
              </w:rPr>
            </w:pPr>
            <w:r w:rsidRPr="00024E93">
              <w:rPr>
                <w:rFonts w:ascii="Tahoma" w:hAnsi="Tahoma" w:cs="Tahoma"/>
                <w:sz w:val="24"/>
                <w:szCs w:val="24"/>
                <w:lang w:val="lt-LT"/>
              </w:rPr>
              <w:lastRenderedPageBreak/>
              <w:t>Darbuotojai, įgyvendindami asmenų lygiateisiškumo, lygių galimybių ir nediskriminavimo principus privalo:</w:t>
            </w:r>
          </w:p>
          <w:p w14:paraId="7EBC3C8B" w14:textId="427C78ED" w:rsidR="00024E93" w:rsidRPr="00024E93" w:rsidRDefault="00024E93" w:rsidP="00024E93">
            <w:pPr>
              <w:pStyle w:val="ListParagraph"/>
              <w:numPr>
                <w:ilvl w:val="1"/>
                <w:numId w:val="14"/>
              </w:numPr>
              <w:tabs>
                <w:tab w:val="left" w:pos="360"/>
                <w:tab w:val="left" w:pos="880"/>
              </w:tabs>
              <w:jc w:val="both"/>
              <w:rPr>
                <w:rFonts w:ascii="Tahoma" w:hAnsi="Tahoma" w:cs="Tahoma"/>
                <w:sz w:val="24"/>
                <w:szCs w:val="24"/>
                <w:lang w:val="lt-LT"/>
              </w:rPr>
            </w:pPr>
            <w:r w:rsidRPr="00024E93">
              <w:rPr>
                <w:rFonts w:ascii="Tahoma" w:hAnsi="Tahoma" w:cs="Tahoma"/>
                <w:sz w:val="24"/>
                <w:szCs w:val="24"/>
                <w:lang w:val="lt-LT"/>
              </w:rPr>
              <w:t>nepažeisti žmogaus teisių ir orumo, nediskriminuoti kito darbuotojo dėl jo lyties, rasės, tautybės, pilietybės, kalbos, kilmės, socialinės padėties, tikėjimo, įsitikinimų ar pažiūrų, amžiaus,</w:t>
            </w:r>
            <w:r w:rsidR="001B25AC">
              <w:rPr>
                <w:rFonts w:ascii="Tahoma" w:hAnsi="Tahoma" w:cs="Tahoma"/>
                <w:sz w:val="24"/>
                <w:szCs w:val="24"/>
                <w:lang w:val="lt-LT"/>
              </w:rPr>
              <w:t xml:space="preserve"> </w:t>
            </w:r>
            <w:r w:rsidRPr="00024E93">
              <w:rPr>
                <w:rFonts w:ascii="Tahoma" w:hAnsi="Tahoma" w:cs="Tahoma"/>
                <w:sz w:val="24"/>
                <w:szCs w:val="24"/>
                <w:lang w:val="lt-LT"/>
              </w:rPr>
              <w:t>lytinės orientacijos, negalios, etninės priklausomybės, religijos ar kitų teisės aktuose numatytų pagrindų;</w:t>
            </w:r>
          </w:p>
          <w:p w14:paraId="166BAF63" w14:textId="0177B6D9" w:rsidR="00024E93" w:rsidRPr="00024E93" w:rsidRDefault="00024E93" w:rsidP="00024E93">
            <w:pPr>
              <w:pStyle w:val="ListParagraph"/>
              <w:numPr>
                <w:ilvl w:val="1"/>
                <w:numId w:val="14"/>
              </w:numPr>
              <w:tabs>
                <w:tab w:val="left" w:pos="360"/>
                <w:tab w:val="left" w:pos="880"/>
              </w:tabs>
              <w:jc w:val="both"/>
              <w:rPr>
                <w:rFonts w:ascii="Tahoma" w:hAnsi="Tahoma" w:cs="Tahoma"/>
                <w:sz w:val="24"/>
                <w:szCs w:val="24"/>
                <w:lang w:val="lt-LT"/>
              </w:rPr>
            </w:pPr>
            <w:r w:rsidRPr="00024E93">
              <w:rPr>
                <w:rFonts w:ascii="Tahoma" w:hAnsi="Tahoma" w:cs="Tahoma"/>
                <w:sz w:val="24"/>
                <w:szCs w:val="24"/>
                <w:lang w:val="lt-LT"/>
              </w:rPr>
              <w:t>objektyviai vertinti pavaldinių dalykines savybes ir pasiekimus veikloje;</w:t>
            </w:r>
          </w:p>
          <w:p w14:paraId="3C342B6D" w14:textId="6ABAC41A" w:rsidR="00024E93" w:rsidRPr="00024E93" w:rsidRDefault="00024E93" w:rsidP="00024E93">
            <w:pPr>
              <w:pStyle w:val="ListParagraph"/>
              <w:numPr>
                <w:ilvl w:val="1"/>
                <w:numId w:val="14"/>
              </w:numPr>
              <w:tabs>
                <w:tab w:val="left" w:pos="360"/>
                <w:tab w:val="left" w:pos="880"/>
              </w:tabs>
              <w:jc w:val="both"/>
              <w:rPr>
                <w:rFonts w:ascii="Tahoma" w:hAnsi="Tahoma" w:cs="Tahoma"/>
                <w:sz w:val="24"/>
                <w:szCs w:val="24"/>
                <w:lang w:val="lt-LT"/>
              </w:rPr>
            </w:pPr>
            <w:r w:rsidRPr="00024E93">
              <w:rPr>
                <w:rFonts w:ascii="Tahoma" w:hAnsi="Tahoma" w:cs="Tahoma"/>
                <w:sz w:val="24"/>
                <w:szCs w:val="24"/>
                <w:lang w:val="lt-LT"/>
              </w:rPr>
              <w:t>informuoti apie Politikos pažeidimus.</w:t>
            </w:r>
          </w:p>
          <w:p w14:paraId="0B3820A1" w14:textId="676B8D68" w:rsidR="007476B3" w:rsidRPr="00FA4269" w:rsidRDefault="007476B3" w:rsidP="00024E93">
            <w:pPr>
              <w:pStyle w:val="ListParagraph"/>
              <w:tabs>
                <w:tab w:val="left" w:pos="360"/>
                <w:tab w:val="left" w:pos="738"/>
              </w:tabs>
              <w:ind w:left="360"/>
              <w:jc w:val="both"/>
              <w:rPr>
                <w:rFonts w:ascii="Tahoma" w:hAnsi="Tahoma" w:cs="Tahoma"/>
                <w:sz w:val="24"/>
                <w:szCs w:val="24"/>
                <w:lang w:val="lt-LT"/>
              </w:rPr>
            </w:pPr>
          </w:p>
        </w:tc>
        <w:tc>
          <w:tcPr>
            <w:tcW w:w="5358" w:type="dxa"/>
          </w:tcPr>
          <w:p w14:paraId="49CEC62E" w14:textId="4799E9F7" w:rsidR="00024E93" w:rsidRPr="00A530E4" w:rsidRDefault="00A530E4" w:rsidP="00A530E4">
            <w:pPr>
              <w:pStyle w:val="ListParagraph"/>
              <w:numPr>
                <w:ilvl w:val="0"/>
                <w:numId w:val="59"/>
              </w:numPr>
              <w:tabs>
                <w:tab w:val="left" w:pos="9"/>
                <w:tab w:val="left" w:pos="293"/>
                <w:tab w:val="left" w:pos="601"/>
              </w:tabs>
              <w:jc w:val="both"/>
              <w:rPr>
                <w:rFonts w:ascii="Tahoma" w:hAnsi="Tahoma" w:cs="Tahoma"/>
                <w:sz w:val="24"/>
                <w:szCs w:val="24"/>
              </w:rPr>
            </w:pPr>
            <w:r w:rsidRPr="00A530E4">
              <w:rPr>
                <w:rFonts w:ascii="Tahoma" w:hAnsi="Tahoma" w:cs="Tahoma"/>
                <w:sz w:val="24"/>
                <w:szCs w:val="24"/>
              </w:rPr>
              <w:t>E</w:t>
            </w:r>
            <w:r w:rsidR="00024E93" w:rsidRPr="00A530E4">
              <w:rPr>
                <w:rFonts w:ascii="Tahoma" w:hAnsi="Tahoma" w:cs="Tahoma"/>
                <w:sz w:val="24"/>
                <w:szCs w:val="24"/>
              </w:rPr>
              <w:t xml:space="preserve">mployees </w:t>
            </w:r>
            <w:r w:rsidRPr="00A530E4">
              <w:rPr>
                <w:rFonts w:ascii="Tahoma" w:hAnsi="Tahoma" w:cs="Tahoma"/>
                <w:sz w:val="24"/>
                <w:szCs w:val="24"/>
              </w:rPr>
              <w:t>while excersing principles of equal treatment, equal opportunities and non-discrimination, must:</w:t>
            </w:r>
          </w:p>
          <w:p w14:paraId="44821B1B" w14:textId="77777777" w:rsidR="00412555" w:rsidRPr="00412555" w:rsidRDefault="00A530E4" w:rsidP="00A530E4">
            <w:pPr>
              <w:pStyle w:val="ListParagraph"/>
              <w:numPr>
                <w:ilvl w:val="1"/>
                <w:numId w:val="59"/>
              </w:numPr>
              <w:tabs>
                <w:tab w:val="left" w:pos="9"/>
                <w:tab w:val="left" w:pos="293"/>
                <w:tab w:val="left" w:pos="601"/>
              </w:tabs>
              <w:jc w:val="both"/>
              <w:rPr>
                <w:rFonts w:ascii="Tahoma" w:hAnsi="Tahoma" w:cs="Tahoma"/>
                <w:sz w:val="24"/>
                <w:szCs w:val="24"/>
              </w:rPr>
            </w:pPr>
            <w:r>
              <w:rPr>
                <w:rFonts w:ascii="Tahoma" w:hAnsi="Tahoma" w:cs="Tahoma"/>
                <w:sz w:val="24"/>
                <w:szCs w:val="24"/>
              </w:rPr>
              <w:t>Not to violate</w:t>
            </w:r>
            <w:r w:rsidRPr="00A530E4">
              <w:rPr>
                <w:bCs/>
              </w:rPr>
              <w:t xml:space="preserve"> </w:t>
            </w:r>
            <w:r w:rsidRPr="00A530E4">
              <w:rPr>
                <w:rFonts w:ascii="Tahoma" w:hAnsi="Tahoma" w:cs="Tahoma"/>
                <w:bCs/>
                <w:sz w:val="24"/>
                <w:szCs w:val="24"/>
              </w:rPr>
              <w:t>Human Rights and dignity</w:t>
            </w:r>
            <w:r w:rsidR="00412555">
              <w:rPr>
                <w:rFonts w:ascii="Tahoma" w:hAnsi="Tahoma" w:cs="Tahoma"/>
                <w:bCs/>
                <w:sz w:val="24"/>
                <w:szCs w:val="24"/>
              </w:rPr>
              <w:t xml:space="preserve"> and</w:t>
            </w:r>
            <w:r>
              <w:rPr>
                <w:rFonts w:ascii="Tahoma" w:hAnsi="Tahoma" w:cs="Tahoma"/>
                <w:bCs/>
                <w:sz w:val="24"/>
                <w:szCs w:val="24"/>
              </w:rPr>
              <w:t xml:space="preserve"> not discriminate another employee on the grounds of </w:t>
            </w:r>
            <w:r w:rsidR="00412555" w:rsidRPr="00412555">
              <w:rPr>
                <w:rFonts w:ascii="Tahoma" w:hAnsi="Tahoma" w:cs="Tahoma"/>
                <w:bCs/>
                <w:sz w:val="24"/>
                <w:szCs w:val="24"/>
              </w:rPr>
              <w:t xml:space="preserve">of sex, racial or nationality origin, </w:t>
            </w:r>
            <w:r w:rsidR="00412555">
              <w:rPr>
                <w:rFonts w:ascii="Tahoma" w:hAnsi="Tahoma" w:cs="Tahoma"/>
                <w:bCs/>
                <w:sz w:val="24"/>
                <w:szCs w:val="24"/>
              </w:rPr>
              <w:t xml:space="preserve">citizenship, </w:t>
            </w:r>
            <w:r w:rsidR="00412555" w:rsidRPr="00412555">
              <w:rPr>
                <w:rFonts w:ascii="Tahoma" w:hAnsi="Tahoma" w:cs="Tahoma"/>
                <w:bCs/>
                <w:sz w:val="24"/>
                <w:szCs w:val="24"/>
              </w:rPr>
              <w:t xml:space="preserve">language, origin, social </w:t>
            </w:r>
            <w:r w:rsidR="00412555">
              <w:rPr>
                <w:rFonts w:ascii="Tahoma" w:hAnsi="Tahoma" w:cs="Tahoma"/>
                <w:bCs/>
                <w:sz w:val="24"/>
                <w:szCs w:val="24"/>
              </w:rPr>
              <w:t xml:space="preserve">background, </w:t>
            </w:r>
            <w:r w:rsidR="00412555" w:rsidRPr="00412555">
              <w:rPr>
                <w:rFonts w:ascii="Tahoma" w:hAnsi="Tahoma" w:cs="Tahoma"/>
                <w:bCs/>
                <w:sz w:val="24"/>
                <w:szCs w:val="24"/>
              </w:rPr>
              <w:t>beliefs, views or opinion, age, sexual orientation, disability, ethnical grounds, religion</w:t>
            </w:r>
            <w:r w:rsidR="00412555">
              <w:rPr>
                <w:rFonts w:ascii="Tahoma" w:hAnsi="Tahoma" w:cs="Tahoma"/>
                <w:bCs/>
                <w:sz w:val="24"/>
                <w:szCs w:val="24"/>
              </w:rPr>
              <w:t>;</w:t>
            </w:r>
          </w:p>
          <w:p w14:paraId="6004C0DB" w14:textId="621F9A08" w:rsidR="00412555" w:rsidRPr="00412555" w:rsidRDefault="00412555" w:rsidP="00A530E4">
            <w:pPr>
              <w:pStyle w:val="ListParagraph"/>
              <w:numPr>
                <w:ilvl w:val="1"/>
                <w:numId w:val="59"/>
              </w:numPr>
              <w:tabs>
                <w:tab w:val="left" w:pos="9"/>
                <w:tab w:val="left" w:pos="293"/>
                <w:tab w:val="left" w:pos="601"/>
              </w:tabs>
              <w:jc w:val="both"/>
              <w:rPr>
                <w:rFonts w:ascii="Tahoma" w:hAnsi="Tahoma" w:cs="Tahoma"/>
                <w:sz w:val="24"/>
                <w:szCs w:val="24"/>
              </w:rPr>
            </w:pPr>
            <w:r>
              <w:rPr>
                <w:rFonts w:ascii="Tahoma" w:hAnsi="Tahoma" w:cs="Tahoma"/>
                <w:bCs/>
                <w:sz w:val="24"/>
                <w:szCs w:val="24"/>
              </w:rPr>
              <w:t>make an objective judgment of characteristics and achievements of subordinate employees;</w:t>
            </w:r>
          </w:p>
          <w:p w14:paraId="14C79488" w14:textId="13AD43CC" w:rsidR="00A530E4" w:rsidRPr="00A530E4" w:rsidRDefault="00412555" w:rsidP="00A530E4">
            <w:pPr>
              <w:pStyle w:val="ListParagraph"/>
              <w:numPr>
                <w:ilvl w:val="1"/>
                <w:numId w:val="59"/>
              </w:numPr>
              <w:tabs>
                <w:tab w:val="left" w:pos="9"/>
                <w:tab w:val="left" w:pos="293"/>
                <w:tab w:val="left" w:pos="601"/>
              </w:tabs>
              <w:jc w:val="both"/>
              <w:rPr>
                <w:rFonts w:ascii="Tahoma" w:hAnsi="Tahoma" w:cs="Tahoma"/>
                <w:sz w:val="24"/>
                <w:szCs w:val="24"/>
              </w:rPr>
            </w:pPr>
            <w:r>
              <w:rPr>
                <w:rFonts w:ascii="Tahoma" w:hAnsi="Tahoma" w:cs="Tahoma"/>
                <w:bCs/>
                <w:sz w:val="24"/>
                <w:szCs w:val="24"/>
              </w:rPr>
              <w:t>report violations of Policy.</w:t>
            </w:r>
          </w:p>
          <w:p w14:paraId="0348722B" w14:textId="09A66509" w:rsidR="007476B3" w:rsidRPr="00FA4269" w:rsidRDefault="007476B3" w:rsidP="00B30DD8">
            <w:pPr>
              <w:pStyle w:val="ListParagraph"/>
              <w:tabs>
                <w:tab w:val="left" w:pos="9"/>
                <w:tab w:val="left" w:pos="293"/>
                <w:tab w:val="left" w:pos="601"/>
              </w:tabs>
              <w:ind w:left="9" w:firstLine="318"/>
              <w:jc w:val="both"/>
              <w:rPr>
                <w:rFonts w:ascii="Tahoma" w:hAnsi="Tahoma" w:cs="Tahoma"/>
                <w:sz w:val="24"/>
                <w:szCs w:val="24"/>
              </w:rPr>
            </w:pPr>
          </w:p>
        </w:tc>
      </w:tr>
      <w:tr w:rsidR="007476B3" w:rsidRPr="00FA4269" w14:paraId="76EA89E4" w14:textId="77777777" w:rsidTr="00B97C65">
        <w:tc>
          <w:tcPr>
            <w:tcW w:w="5098" w:type="dxa"/>
          </w:tcPr>
          <w:p w14:paraId="7E530E60" w14:textId="0F96AC8E" w:rsidR="007476B3" w:rsidRPr="00904472" w:rsidRDefault="00412555" w:rsidP="00777C4A">
            <w:pPr>
              <w:pStyle w:val="Normal9Bold"/>
              <w:numPr>
                <w:ilvl w:val="0"/>
                <w:numId w:val="6"/>
              </w:numPr>
              <w:tabs>
                <w:tab w:val="left" w:pos="10350"/>
              </w:tabs>
              <w:ind w:right="395"/>
              <w:jc w:val="center"/>
              <w:rPr>
                <w:rFonts w:ascii="Tahoma" w:hAnsi="Tahoma" w:cs="Tahoma"/>
                <w:sz w:val="24"/>
                <w:szCs w:val="24"/>
              </w:rPr>
            </w:pPr>
            <w:r w:rsidRPr="00904472">
              <w:rPr>
                <w:rFonts w:ascii="Tahoma" w:hAnsi="Tahoma" w:cs="Tahoma"/>
                <w:sz w:val="24"/>
                <w:szCs w:val="24"/>
              </w:rPr>
              <w:t>Skundai ir jų tyrimas</w:t>
            </w:r>
          </w:p>
        </w:tc>
        <w:tc>
          <w:tcPr>
            <w:tcW w:w="5358" w:type="dxa"/>
          </w:tcPr>
          <w:p w14:paraId="535B76D4" w14:textId="50940EB3" w:rsidR="007476B3" w:rsidRPr="00904472" w:rsidRDefault="00904472" w:rsidP="00904472">
            <w:pPr>
              <w:tabs>
                <w:tab w:val="left" w:pos="9"/>
                <w:tab w:val="left" w:pos="293"/>
              </w:tabs>
              <w:ind w:left="9"/>
              <w:jc w:val="center"/>
              <w:rPr>
                <w:rFonts w:ascii="Tahoma" w:hAnsi="Tahoma" w:cs="Tahoma"/>
                <w:b/>
                <w:bCs/>
                <w:sz w:val="24"/>
                <w:szCs w:val="24"/>
                <w:lang w:val="en-US"/>
              </w:rPr>
            </w:pPr>
            <w:r w:rsidRPr="00904472">
              <w:rPr>
                <w:rFonts w:ascii="Tahoma" w:hAnsi="Tahoma" w:cs="Tahoma"/>
                <w:b/>
                <w:bCs/>
                <w:sz w:val="24"/>
                <w:szCs w:val="24"/>
                <w:lang w:val="en-US"/>
              </w:rPr>
              <w:t>V.</w:t>
            </w:r>
            <w:r>
              <w:rPr>
                <w:rFonts w:ascii="Tahoma" w:hAnsi="Tahoma" w:cs="Tahoma"/>
                <w:b/>
                <w:bCs/>
                <w:sz w:val="24"/>
                <w:szCs w:val="24"/>
                <w:lang w:val="en-US"/>
              </w:rPr>
              <w:t xml:space="preserve"> The complaints and investigation</w:t>
            </w:r>
          </w:p>
        </w:tc>
      </w:tr>
      <w:tr w:rsidR="007476B3" w:rsidRPr="00FA4269" w14:paraId="557DD978" w14:textId="77777777" w:rsidTr="00B97C65">
        <w:tc>
          <w:tcPr>
            <w:tcW w:w="5098" w:type="dxa"/>
          </w:tcPr>
          <w:p w14:paraId="388C063A" w14:textId="77777777"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Visi Bendrovės darbuotojai ar kandidatai (toliau kartu – darbuotojai), kurie mano, kad jiems nebuvo užtikrintos lygios galimybės ar jų atžvilgiu susiklostė lygių galimybių pažeidimo situacija, turi teisę pateikti Bendrovei skundą.</w:t>
            </w:r>
          </w:p>
          <w:p w14:paraId="6ED7B1B7" w14:textId="5DB5FD2D"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 xml:space="preserve">Darbuotojai gali pranešti apie Politikos nuostatų pažeidimus elektroninio pašto adresu </w:t>
            </w:r>
            <w:hyperlink r:id="rId10" w:history="1">
              <w:r w:rsidR="003051AB" w:rsidRPr="003051AB">
                <w:rPr>
                  <w:rStyle w:val="Hyperlink"/>
                  <w:rFonts w:ascii="Tahoma" w:hAnsi="Tahoma" w:cs="Tahoma"/>
                  <w:sz w:val="24"/>
                  <w:szCs w:val="24"/>
                  <w:lang w:val="lt-LT"/>
                </w:rPr>
                <w:t>personalas@pzu.lt</w:t>
              </w:r>
            </w:hyperlink>
            <w:r w:rsidR="00EF4C69">
              <w:rPr>
                <w:rFonts w:ascii="Tahoma" w:hAnsi="Tahoma" w:cs="Tahoma"/>
                <w:sz w:val="24"/>
                <w:szCs w:val="24"/>
                <w:lang w:val="lt-LT"/>
              </w:rPr>
              <w:t xml:space="preserve">. </w:t>
            </w:r>
          </w:p>
          <w:p w14:paraId="63C9A0BB" w14:textId="77777777"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Skunde turi būti nurodytas darbuotojo vardas, pavardė, kontaktiniai duomenys, nurodomas skundžiamas veiksmas susijęs su lygių galimybių pažeidimu bei skundas turi būti pasirašytas.</w:t>
            </w:r>
          </w:p>
          <w:p w14:paraId="49280B76" w14:textId="77777777"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Įmonė imasi visų priemonių, kad užtikrintų apie Politikos pažeidimus pranešančių asmenų konfidencialumą ir šiuos asmenis apsaugotų nuo bet kokių galimų neigiamų padarinių. Bet koks persekiojimas ar priešiškas elgesys prieš darbuotoją, kuris pateikė skundą, liudija ar teikia paaiškinimus dėl diskriminacijos ir / ar lygių galimybių pažeidimo, yra draudžiamas ir yra laikomas šiurkščiu darbo pareigų pažeidimu.</w:t>
            </w:r>
          </w:p>
          <w:p w14:paraId="204C8C6E" w14:textId="77777777"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 xml:space="preserve">Skundą galima pateikti per 3 mėnesius nuo skundžiamų veiksmų padarymo arba paaiškėjimo. Skundas, pateiktas praėjus šiam terminui, nenagrinėjamas, jeigu komisija nenusprendžia kitaip. </w:t>
            </w:r>
          </w:p>
          <w:p w14:paraId="33B41447" w14:textId="77777777"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 xml:space="preserve">Skundus dėl lygių galimybių pažeidimo ir diskriminacijos tiria komisija, kurią sudaro Personalo skyriaus vadovas, Teisės, atitikties ir rizikų valdymo skyriaus vyr. teisininkas – atitikties ir duomenų apsaugos pareigūnas bei </w:t>
            </w:r>
            <w:r w:rsidRPr="00412555">
              <w:rPr>
                <w:rFonts w:ascii="Tahoma" w:hAnsi="Tahoma" w:cs="Tahoma"/>
                <w:sz w:val="24"/>
                <w:szCs w:val="24"/>
                <w:lang w:val="lt-LT"/>
              </w:rPr>
              <w:lastRenderedPageBreak/>
              <w:t>rizikų valdymo specialistas. Komisijos darbą organizuoja ir komisijos posėdžius šaukia Personalo skyriaus vadovas.</w:t>
            </w:r>
          </w:p>
          <w:p w14:paraId="1E7ACA1A" w14:textId="77777777"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 xml:space="preserve">Komisija ne vėliau kaip per 10 darbo dienų nuo skundo gavimo dienos priima sprendimą atsisakyti nagrinėti skundą, apie tai informuodamas pareiškėją, jeigu: </w:t>
            </w:r>
          </w:p>
          <w:p w14:paraId="67A806E8" w14:textId="2AB612AE" w:rsidR="00412555" w:rsidRPr="00412555" w:rsidRDefault="00412555" w:rsidP="00960BE9">
            <w:pPr>
              <w:pStyle w:val="ListParagraph"/>
              <w:numPr>
                <w:ilvl w:val="1"/>
                <w:numId w:val="15"/>
              </w:numPr>
              <w:tabs>
                <w:tab w:val="left" w:pos="596"/>
              </w:tabs>
              <w:jc w:val="both"/>
              <w:rPr>
                <w:rFonts w:ascii="Tahoma" w:hAnsi="Tahoma" w:cs="Tahoma"/>
                <w:sz w:val="24"/>
                <w:szCs w:val="24"/>
                <w:lang w:val="lt-LT"/>
              </w:rPr>
            </w:pPr>
            <w:r w:rsidRPr="00412555">
              <w:rPr>
                <w:rFonts w:ascii="Tahoma" w:hAnsi="Tahoma" w:cs="Tahoma"/>
                <w:sz w:val="24"/>
                <w:szCs w:val="24"/>
                <w:lang w:val="lt-LT"/>
              </w:rPr>
              <w:t xml:space="preserve">neįmanoma pradėti tyrimo dėl duomenų trūkumo arba jeigu skundo tekstas neįskaitomas, o pareiškėjas personalo </w:t>
            </w:r>
            <w:r w:rsidR="00F92A37">
              <w:rPr>
                <w:rFonts w:ascii="Tahoma" w:hAnsi="Tahoma" w:cs="Tahoma"/>
                <w:sz w:val="24"/>
                <w:szCs w:val="24"/>
                <w:lang w:val="lt-LT"/>
              </w:rPr>
              <w:t xml:space="preserve">vadovo </w:t>
            </w:r>
            <w:r w:rsidRPr="00412555">
              <w:rPr>
                <w:rFonts w:ascii="Tahoma" w:hAnsi="Tahoma" w:cs="Tahoma"/>
                <w:sz w:val="24"/>
                <w:szCs w:val="24"/>
                <w:lang w:val="lt-LT"/>
              </w:rPr>
              <w:t xml:space="preserve">prašymu per nustatytą terminą jų nepateikia ar nepatikslina; </w:t>
            </w:r>
          </w:p>
          <w:p w14:paraId="341DECB7" w14:textId="3D47F900" w:rsidR="00412555" w:rsidRPr="00412555" w:rsidRDefault="00904472" w:rsidP="00F92A37">
            <w:pPr>
              <w:pStyle w:val="ListParagraph"/>
              <w:numPr>
                <w:ilvl w:val="1"/>
                <w:numId w:val="15"/>
              </w:numPr>
              <w:tabs>
                <w:tab w:val="left" w:pos="596"/>
              </w:tabs>
              <w:jc w:val="both"/>
              <w:rPr>
                <w:rFonts w:ascii="Tahoma" w:hAnsi="Tahoma" w:cs="Tahoma"/>
                <w:sz w:val="24"/>
                <w:szCs w:val="24"/>
                <w:lang w:val="lt-LT"/>
              </w:rPr>
            </w:pPr>
            <w:r>
              <w:rPr>
                <w:rFonts w:ascii="Tahoma" w:hAnsi="Tahoma" w:cs="Tahoma"/>
                <w:sz w:val="24"/>
                <w:szCs w:val="24"/>
                <w:lang w:val="lt-LT"/>
              </w:rPr>
              <w:t xml:space="preserve">skundas pateiktas praėjus šio skyriaus 5 punkte </w:t>
            </w:r>
            <w:r w:rsidR="00412555" w:rsidRPr="00412555">
              <w:rPr>
                <w:rFonts w:ascii="Tahoma" w:hAnsi="Tahoma" w:cs="Tahoma"/>
                <w:sz w:val="24"/>
                <w:szCs w:val="24"/>
                <w:lang w:val="lt-LT"/>
              </w:rPr>
              <w:t xml:space="preserve">nustatytam terminui; </w:t>
            </w:r>
          </w:p>
          <w:p w14:paraId="7B0EFAAC" w14:textId="75B1B363" w:rsidR="00412555" w:rsidRPr="00412555" w:rsidRDefault="00412555" w:rsidP="00F92A37">
            <w:pPr>
              <w:pStyle w:val="ListParagraph"/>
              <w:numPr>
                <w:ilvl w:val="1"/>
                <w:numId w:val="15"/>
              </w:numPr>
              <w:tabs>
                <w:tab w:val="left" w:pos="596"/>
              </w:tabs>
              <w:jc w:val="both"/>
              <w:rPr>
                <w:rFonts w:ascii="Tahoma" w:hAnsi="Tahoma" w:cs="Tahoma"/>
                <w:sz w:val="24"/>
                <w:szCs w:val="24"/>
                <w:lang w:val="lt-LT"/>
              </w:rPr>
            </w:pPr>
            <w:r w:rsidRPr="00412555">
              <w:rPr>
                <w:rFonts w:ascii="Tahoma" w:hAnsi="Tahoma" w:cs="Tahoma"/>
                <w:sz w:val="24"/>
                <w:szCs w:val="24"/>
                <w:lang w:val="lt-LT"/>
              </w:rPr>
              <w:t xml:space="preserve">skunde nurodytų aplinkybių tyrimas nepriklauso komisijos kompetencijai; </w:t>
            </w:r>
          </w:p>
          <w:p w14:paraId="08B3A2A8" w14:textId="0A4C0415" w:rsidR="00412555" w:rsidRPr="00412555" w:rsidRDefault="00412555" w:rsidP="00F92A37">
            <w:pPr>
              <w:pStyle w:val="ListParagraph"/>
              <w:numPr>
                <w:ilvl w:val="1"/>
                <w:numId w:val="15"/>
              </w:numPr>
              <w:tabs>
                <w:tab w:val="left" w:pos="596"/>
              </w:tabs>
              <w:jc w:val="both"/>
              <w:rPr>
                <w:rFonts w:ascii="Tahoma" w:hAnsi="Tahoma" w:cs="Tahoma"/>
                <w:sz w:val="24"/>
                <w:szCs w:val="24"/>
                <w:lang w:val="lt-LT"/>
              </w:rPr>
            </w:pPr>
            <w:r w:rsidRPr="00412555">
              <w:rPr>
                <w:rFonts w:ascii="Tahoma" w:hAnsi="Tahoma" w:cs="Tahoma"/>
                <w:sz w:val="24"/>
                <w:szCs w:val="24"/>
                <w:lang w:val="lt-LT"/>
              </w:rPr>
              <w:t>skundas tuo pačiu klausimu buvo išnagrinėtas, yra nagrinėjamas arba pagal įstatymus turi būti nagrinėjamas teisme.</w:t>
            </w:r>
          </w:p>
          <w:p w14:paraId="6E73B868" w14:textId="77777777" w:rsidR="00412555" w:rsidRPr="00412555" w:rsidRDefault="00412555" w:rsidP="00F92A37">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 xml:space="preserve">Skundas turi būti ištirtas ir pareiškėjui atsakyta per 3 mėnesius nuo skundo gavimo dienos. Dėl skunde nurodytų aplinkybių sudėtingumo, informacijos gausos, skundžiamų veiksmų tęstinio pobūdžio, būtinumo atlikti papildomą tyrimą (gauti dokumentus, paaiškinimus ir kt.) skundo tyrimo terminas gali būti pratęsiamas iki 3 mėnesių apie tai raštu informuojant pareiškėją. </w:t>
            </w:r>
          </w:p>
          <w:p w14:paraId="68766284" w14:textId="53C7AE6D"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 xml:space="preserve">Baigus tirti skundą, komisija surašo tyrimo aktą, kuriame nurodomos tyrimo metu nustatytos aplinkybės, jų teisinis įvertinimas ir pasiūlymai. Tyrimo aktą pasirašo visi komisijos nariai. Aktą tvirtina Generalinis direktorius. Patvirtinto tyrimo akto kopija pateikiama pareiškėjui, o originalą saugo personalo </w:t>
            </w:r>
            <w:r w:rsidR="00E02846">
              <w:rPr>
                <w:rFonts w:ascii="Tahoma" w:hAnsi="Tahoma" w:cs="Tahoma"/>
                <w:sz w:val="24"/>
                <w:szCs w:val="24"/>
                <w:lang w:val="lt-LT"/>
              </w:rPr>
              <w:t>vadovas</w:t>
            </w:r>
            <w:r w:rsidRPr="00412555">
              <w:rPr>
                <w:rFonts w:ascii="Tahoma" w:hAnsi="Tahoma" w:cs="Tahoma"/>
                <w:sz w:val="24"/>
                <w:szCs w:val="24"/>
                <w:lang w:val="lt-LT"/>
              </w:rPr>
              <w:t>, kuris privalo imtis priemonių akte įtvirtintoms rekomendacijoms įgyvendinti.</w:t>
            </w:r>
          </w:p>
          <w:p w14:paraId="20AE6228" w14:textId="77777777"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Tyrimo akte rekomenduojama:</w:t>
            </w:r>
          </w:p>
          <w:p w14:paraId="5CF86A34" w14:textId="3C2B855F" w:rsidR="00412555" w:rsidRPr="00412555" w:rsidRDefault="00412555" w:rsidP="00960BE9">
            <w:pPr>
              <w:pStyle w:val="ListParagraph"/>
              <w:numPr>
                <w:ilvl w:val="1"/>
                <w:numId w:val="15"/>
              </w:numPr>
              <w:tabs>
                <w:tab w:val="left" w:pos="596"/>
              </w:tabs>
              <w:jc w:val="both"/>
              <w:rPr>
                <w:rFonts w:ascii="Tahoma" w:hAnsi="Tahoma" w:cs="Tahoma"/>
                <w:sz w:val="24"/>
                <w:szCs w:val="24"/>
                <w:lang w:val="lt-LT"/>
              </w:rPr>
            </w:pPr>
            <w:r w:rsidRPr="00412555">
              <w:rPr>
                <w:rFonts w:ascii="Tahoma" w:hAnsi="Tahoma" w:cs="Tahoma"/>
                <w:sz w:val="24"/>
                <w:szCs w:val="24"/>
                <w:lang w:val="lt-LT"/>
              </w:rPr>
              <w:t>perduoti tyrimo medžiagą ikiteisminio tyrimo įstaigai ar prokurorui, jeigu nustatomi galimi nusikalstamos veikos požymiai, arba inicijuoti darbo pareigų pažeidimo tyrimą;</w:t>
            </w:r>
          </w:p>
          <w:p w14:paraId="410F2648" w14:textId="1DA13AD3" w:rsidR="00412555" w:rsidRPr="00412555" w:rsidRDefault="00412555" w:rsidP="00960BE9">
            <w:pPr>
              <w:pStyle w:val="ListParagraph"/>
              <w:numPr>
                <w:ilvl w:val="1"/>
                <w:numId w:val="15"/>
              </w:numPr>
              <w:tabs>
                <w:tab w:val="left" w:pos="596"/>
              </w:tabs>
              <w:jc w:val="both"/>
              <w:rPr>
                <w:rFonts w:ascii="Tahoma" w:hAnsi="Tahoma" w:cs="Tahoma"/>
                <w:sz w:val="24"/>
                <w:szCs w:val="24"/>
                <w:lang w:val="lt-LT"/>
              </w:rPr>
            </w:pPr>
            <w:r w:rsidRPr="00412555">
              <w:rPr>
                <w:rFonts w:ascii="Tahoma" w:hAnsi="Tahoma" w:cs="Tahoma"/>
                <w:sz w:val="24"/>
                <w:szCs w:val="24"/>
                <w:lang w:val="lt-LT"/>
              </w:rPr>
              <w:t xml:space="preserve">kreiptis į atitinkamą darbuotoją ir/arba jo vadovą ir nurodyti </w:t>
            </w:r>
            <w:r w:rsidRPr="00412555">
              <w:rPr>
                <w:rFonts w:ascii="Tahoma" w:hAnsi="Tahoma" w:cs="Tahoma"/>
                <w:sz w:val="24"/>
                <w:szCs w:val="24"/>
                <w:lang w:val="lt-LT"/>
              </w:rPr>
              <w:lastRenderedPageBreak/>
              <w:t>nutraukti lygias galimybes pažeidžiančius veiksmus (neveikimą) ir/arba diskriminaciją;</w:t>
            </w:r>
          </w:p>
          <w:p w14:paraId="7D3C6661" w14:textId="6E2853F6" w:rsidR="00412555" w:rsidRPr="00412555" w:rsidRDefault="00412555" w:rsidP="00960BE9">
            <w:pPr>
              <w:pStyle w:val="ListParagraph"/>
              <w:numPr>
                <w:ilvl w:val="1"/>
                <w:numId w:val="15"/>
              </w:numPr>
              <w:tabs>
                <w:tab w:val="left" w:pos="596"/>
              </w:tabs>
              <w:jc w:val="both"/>
              <w:rPr>
                <w:rFonts w:ascii="Tahoma" w:hAnsi="Tahoma" w:cs="Tahoma"/>
                <w:sz w:val="24"/>
                <w:szCs w:val="24"/>
                <w:lang w:val="lt-LT"/>
              </w:rPr>
            </w:pPr>
            <w:r w:rsidRPr="00412555">
              <w:rPr>
                <w:rFonts w:ascii="Tahoma" w:hAnsi="Tahoma" w:cs="Tahoma"/>
                <w:sz w:val="24"/>
                <w:szCs w:val="24"/>
                <w:lang w:val="lt-LT"/>
              </w:rPr>
              <w:t>pripažinti skundą pagrįstu ir siūlyti darbuotojui atlikusiam lygias galimybes pažeidžiančius veiksmus nustatyti darbo pareigų pažeidimą;</w:t>
            </w:r>
          </w:p>
          <w:p w14:paraId="1130895B" w14:textId="2F499698" w:rsidR="00412555" w:rsidRPr="00412555" w:rsidRDefault="00412555" w:rsidP="00960BE9">
            <w:pPr>
              <w:pStyle w:val="ListParagraph"/>
              <w:numPr>
                <w:ilvl w:val="1"/>
                <w:numId w:val="15"/>
              </w:numPr>
              <w:tabs>
                <w:tab w:val="left" w:pos="596"/>
              </w:tabs>
              <w:jc w:val="both"/>
              <w:rPr>
                <w:rFonts w:ascii="Tahoma" w:hAnsi="Tahoma" w:cs="Tahoma"/>
                <w:sz w:val="24"/>
                <w:szCs w:val="24"/>
                <w:lang w:val="lt-LT"/>
              </w:rPr>
            </w:pPr>
            <w:r w:rsidRPr="00412555">
              <w:rPr>
                <w:rFonts w:ascii="Tahoma" w:hAnsi="Tahoma" w:cs="Tahoma"/>
                <w:sz w:val="24"/>
                <w:szCs w:val="24"/>
                <w:lang w:val="lt-LT"/>
              </w:rPr>
              <w:t>pripažinti skundą nepagrįstu, jeigu nepasitvirtino jame nurodyti pažeidimai.</w:t>
            </w:r>
          </w:p>
          <w:p w14:paraId="0E12341D" w14:textId="77777777"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Anoniminiai skundai nenagrinėjami.</w:t>
            </w:r>
          </w:p>
          <w:p w14:paraId="6B65FE05" w14:textId="77777777" w:rsidR="00412555" w:rsidRPr="00412555" w:rsidRDefault="00412555" w:rsidP="00960BE9">
            <w:pPr>
              <w:pStyle w:val="ListParagraph"/>
              <w:numPr>
                <w:ilvl w:val="0"/>
                <w:numId w:val="15"/>
              </w:numPr>
              <w:tabs>
                <w:tab w:val="left" w:pos="596"/>
              </w:tabs>
              <w:ind w:left="29" w:firstLine="331"/>
              <w:jc w:val="both"/>
              <w:rPr>
                <w:rFonts w:ascii="Tahoma" w:hAnsi="Tahoma" w:cs="Tahoma"/>
                <w:sz w:val="24"/>
                <w:szCs w:val="24"/>
                <w:lang w:val="lt-LT"/>
              </w:rPr>
            </w:pPr>
            <w:r w:rsidRPr="00412555">
              <w:rPr>
                <w:rFonts w:ascii="Tahoma" w:hAnsi="Tahoma" w:cs="Tahoma"/>
                <w:sz w:val="24"/>
                <w:szCs w:val="24"/>
                <w:lang w:val="lt-LT"/>
              </w:rPr>
              <w:t>Komisijos pirmininkas turi teisę inicijuoti tyrimą, jeigu galimus lygių galimybių pažeidimo požymius nustatė iš kitų šaltinių.</w:t>
            </w:r>
          </w:p>
          <w:p w14:paraId="44AC4729" w14:textId="2AA04718" w:rsidR="007476B3" w:rsidRPr="00FA4269" w:rsidRDefault="007476B3" w:rsidP="0015605B">
            <w:pPr>
              <w:pStyle w:val="ListParagraph"/>
              <w:tabs>
                <w:tab w:val="left" w:pos="596"/>
              </w:tabs>
              <w:ind w:left="360"/>
              <w:jc w:val="both"/>
              <w:rPr>
                <w:rFonts w:ascii="Tahoma" w:hAnsi="Tahoma" w:cs="Tahoma"/>
                <w:sz w:val="24"/>
                <w:szCs w:val="24"/>
                <w:lang w:val="lt-LT"/>
              </w:rPr>
            </w:pPr>
          </w:p>
        </w:tc>
        <w:tc>
          <w:tcPr>
            <w:tcW w:w="5358" w:type="dxa"/>
          </w:tcPr>
          <w:p w14:paraId="547048D1" w14:textId="77777777" w:rsidR="007476B3" w:rsidRPr="00EF4C69" w:rsidRDefault="00EF4C69" w:rsidP="00ED194E">
            <w:pPr>
              <w:pStyle w:val="ListParagraph"/>
              <w:numPr>
                <w:ilvl w:val="0"/>
                <w:numId w:val="36"/>
              </w:numPr>
              <w:tabs>
                <w:tab w:val="left" w:pos="601"/>
              </w:tabs>
              <w:suppressAutoHyphens/>
              <w:spacing w:line="260" w:lineRule="exact"/>
              <w:ind w:left="34" w:firstLine="284"/>
              <w:jc w:val="both"/>
              <w:rPr>
                <w:rFonts w:ascii="Tahoma" w:hAnsi="Tahoma" w:cs="Tahoma"/>
                <w:sz w:val="24"/>
                <w:szCs w:val="24"/>
              </w:rPr>
            </w:pPr>
            <w:r>
              <w:rPr>
                <w:rFonts w:ascii="Tahoma" w:hAnsi="Tahoma" w:cs="Tahoma"/>
                <w:sz w:val="24"/>
                <w:szCs w:val="24"/>
                <w:lang w:val="en-US"/>
              </w:rPr>
              <w:lastRenderedPageBreak/>
              <w:t>All Company employees and candidates (hereinafter – employees), who believe that was not ensured equal opportunities for them or equal opportunity situation happened, have a right to file a complaint.</w:t>
            </w:r>
          </w:p>
          <w:p w14:paraId="0BF60789" w14:textId="29BE841C" w:rsidR="00EF4C69" w:rsidRDefault="00EF4C69" w:rsidP="00ED194E">
            <w:pPr>
              <w:pStyle w:val="ListParagraph"/>
              <w:numPr>
                <w:ilvl w:val="0"/>
                <w:numId w:val="36"/>
              </w:numPr>
              <w:tabs>
                <w:tab w:val="left" w:pos="601"/>
              </w:tabs>
              <w:suppressAutoHyphens/>
              <w:spacing w:line="260" w:lineRule="exact"/>
              <w:ind w:left="34" w:firstLine="284"/>
              <w:jc w:val="both"/>
              <w:rPr>
                <w:rFonts w:ascii="Tahoma" w:hAnsi="Tahoma" w:cs="Tahoma"/>
                <w:sz w:val="24"/>
                <w:szCs w:val="24"/>
              </w:rPr>
            </w:pPr>
            <w:r>
              <w:rPr>
                <w:rFonts w:ascii="Tahoma" w:hAnsi="Tahoma" w:cs="Tahoma"/>
                <w:sz w:val="24"/>
                <w:szCs w:val="24"/>
              </w:rPr>
              <w:t xml:space="preserve">Employees can report violations of Policy by e-mail </w:t>
            </w:r>
            <w:hyperlink r:id="rId11" w:history="1">
              <w:r w:rsidR="004E004F" w:rsidRPr="004E004F">
                <w:rPr>
                  <w:rStyle w:val="Hyperlink"/>
                  <w:rFonts w:ascii="Tahoma" w:hAnsi="Tahoma" w:cs="Tahoma"/>
                  <w:sz w:val="24"/>
                  <w:szCs w:val="24"/>
                </w:rPr>
                <w:t>personalas@pzu.lt</w:t>
              </w:r>
            </w:hyperlink>
            <w:r>
              <w:rPr>
                <w:rFonts w:ascii="Tahoma" w:hAnsi="Tahoma" w:cs="Tahoma"/>
                <w:sz w:val="24"/>
                <w:szCs w:val="24"/>
              </w:rPr>
              <w:t>.</w:t>
            </w:r>
          </w:p>
          <w:p w14:paraId="782BC611" w14:textId="77777777" w:rsidR="00EF4C69" w:rsidRDefault="00EF4C69" w:rsidP="00EF4C69">
            <w:pPr>
              <w:pStyle w:val="ListParagraph"/>
              <w:numPr>
                <w:ilvl w:val="0"/>
                <w:numId w:val="36"/>
              </w:numPr>
              <w:tabs>
                <w:tab w:val="left" w:pos="601"/>
              </w:tabs>
              <w:suppressAutoHyphens/>
              <w:spacing w:line="260" w:lineRule="exact"/>
              <w:ind w:left="34" w:firstLine="284"/>
              <w:jc w:val="both"/>
              <w:rPr>
                <w:rFonts w:ascii="Tahoma" w:hAnsi="Tahoma" w:cs="Tahoma"/>
                <w:sz w:val="24"/>
                <w:szCs w:val="24"/>
              </w:rPr>
            </w:pPr>
            <w:r>
              <w:rPr>
                <w:rFonts w:ascii="Tahoma" w:hAnsi="Tahoma" w:cs="Tahoma"/>
                <w:sz w:val="24"/>
                <w:szCs w:val="24"/>
              </w:rPr>
              <w:t>The complaint must contain information of employees name, surname, contact information, issue refered to violation of equal opportunities. The complaint must be signed.</w:t>
            </w:r>
          </w:p>
          <w:p w14:paraId="7F7AA119" w14:textId="77777777" w:rsidR="00EF4C69" w:rsidRPr="003066CA" w:rsidRDefault="00EF4C69" w:rsidP="00EF4C69">
            <w:pPr>
              <w:pStyle w:val="ListParagraph"/>
              <w:numPr>
                <w:ilvl w:val="0"/>
                <w:numId w:val="36"/>
              </w:numPr>
              <w:tabs>
                <w:tab w:val="left" w:pos="601"/>
              </w:tabs>
              <w:suppressAutoHyphens/>
              <w:spacing w:line="260" w:lineRule="exact"/>
              <w:ind w:left="34" w:firstLine="284"/>
              <w:jc w:val="both"/>
              <w:rPr>
                <w:rFonts w:ascii="Tahoma" w:hAnsi="Tahoma" w:cs="Tahoma"/>
                <w:sz w:val="24"/>
                <w:szCs w:val="24"/>
              </w:rPr>
            </w:pPr>
            <w:r>
              <w:rPr>
                <w:rFonts w:ascii="Tahoma" w:hAnsi="Tahoma" w:cs="Tahoma"/>
                <w:sz w:val="24"/>
                <w:szCs w:val="24"/>
              </w:rPr>
              <w:t xml:space="preserve">Company </w:t>
            </w:r>
            <w:r w:rsidRPr="00EF4C69">
              <w:rPr>
                <w:rFonts w:ascii="Tahoma" w:hAnsi="Tahoma" w:cs="Tahoma"/>
                <w:bCs/>
                <w:sz w:val="24"/>
                <w:szCs w:val="24"/>
              </w:rPr>
              <w:t>shall take all measures necessary</w:t>
            </w:r>
            <w:r>
              <w:rPr>
                <w:rFonts w:ascii="Tahoma" w:hAnsi="Tahoma" w:cs="Tahoma"/>
                <w:bCs/>
                <w:sz w:val="24"/>
                <w:szCs w:val="24"/>
              </w:rPr>
              <w:t xml:space="preserve"> to ensure confidentiality of employees reporting about violations of Policy and protection from any possible negative effects. Any persecution or hostile behaviour</w:t>
            </w:r>
            <w:r w:rsidR="003066CA">
              <w:rPr>
                <w:rFonts w:ascii="Tahoma" w:hAnsi="Tahoma" w:cs="Tahoma"/>
                <w:bCs/>
                <w:sz w:val="24"/>
                <w:szCs w:val="24"/>
              </w:rPr>
              <w:t xml:space="preserve"> against employee who filed a complaint, provide clarifications regarding discrimination or/and violation of equal opportunities, are forbidden and </w:t>
            </w:r>
            <w:r w:rsidR="003066CA" w:rsidRPr="003066CA">
              <w:rPr>
                <w:rFonts w:ascii="Tahoma" w:hAnsi="Tahoma" w:cs="Tahoma"/>
                <w:bCs/>
                <w:sz w:val="24"/>
                <w:szCs w:val="24"/>
              </w:rPr>
              <w:t>may be considered a serious infringement</w:t>
            </w:r>
            <w:r w:rsidR="003066CA">
              <w:rPr>
                <w:rFonts w:ascii="Tahoma" w:hAnsi="Tahoma" w:cs="Tahoma"/>
                <w:bCs/>
                <w:sz w:val="24"/>
                <w:szCs w:val="24"/>
              </w:rPr>
              <w:t>.</w:t>
            </w:r>
          </w:p>
          <w:p w14:paraId="5D482AD2" w14:textId="77777777" w:rsidR="003066CA" w:rsidRPr="00616F85" w:rsidRDefault="003066CA" w:rsidP="00EF4C69">
            <w:pPr>
              <w:pStyle w:val="ListParagraph"/>
              <w:numPr>
                <w:ilvl w:val="0"/>
                <w:numId w:val="36"/>
              </w:numPr>
              <w:tabs>
                <w:tab w:val="left" w:pos="601"/>
              </w:tabs>
              <w:suppressAutoHyphens/>
              <w:spacing w:line="260" w:lineRule="exact"/>
              <w:ind w:left="34" w:firstLine="284"/>
              <w:jc w:val="both"/>
              <w:rPr>
                <w:rFonts w:ascii="Tahoma" w:hAnsi="Tahoma" w:cs="Tahoma"/>
                <w:sz w:val="24"/>
                <w:szCs w:val="24"/>
              </w:rPr>
            </w:pPr>
            <w:r>
              <w:rPr>
                <w:rFonts w:ascii="Tahoma" w:hAnsi="Tahoma" w:cs="Tahoma"/>
                <w:bCs/>
                <w:sz w:val="24"/>
                <w:szCs w:val="24"/>
              </w:rPr>
              <w:t xml:space="preserve">The complaint can be filed no later than 3 months since </w:t>
            </w:r>
            <w:r w:rsidR="00616F85">
              <w:rPr>
                <w:rFonts w:ascii="Tahoma" w:hAnsi="Tahoma" w:cs="Tahoma"/>
                <w:bCs/>
                <w:sz w:val="24"/>
                <w:szCs w:val="24"/>
              </w:rPr>
              <w:t xml:space="preserve">violation of Policy occurred. The complaint filed after the deadline </w:t>
            </w:r>
            <w:r w:rsidR="00616F85" w:rsidRPr="00616F85">
              <w:rPr>
                <w:rFonts w:ascii="Tahoma" w:hAnsi="Tahoma" w:cs="Tahoma"/>
                <w:bCs/>
                <w:sz w:val="24"/>
                <w:szCs w:val="24"/>
              </w:rPr>
              <w:t>will not be taken into consideration</w:t>
            </w:r>
            <w:r w:rsidR="00616F85">
              <w:rPr>
                <w:rFonts w:ascii="Tahoma" w:hAnsi="Tahoma" w:cs="Tahoma"/>
                <w:bCs/>
                <w:sz w:val="24"/>
                <w:szCs w:val="24"/>
              </w:rPr>
              <w:t>, unless commission decides otherwise.</w:t>
            </w:r>
          </w:p>
          <w:p w14:paraId="1D1D600F" w14:textId="77777777" w:rsidR="00616F85" w:rsidRPr="00F9727C" w:rsidRDefault="00616F85" w:rsidP="00616F85">
            <w:pPr>
              <w:pStyle w:val="ListParagraph"/>
              <w:numPr>
                <w:ilvl w:val="0"/>
                <w:numId w:val="36"/>
              </w:numPr>
              <w:tabs>
                <w:tab w:val="left" w:pos="601"/>
              </w:tabs>
              <w:suppressAutoHyphens/>
              <w:spacing w:line="260" w:lineRule="exact"/>
              <w:ind w:left="34" w:firstLine="284"/>
              <w:jc w:val="both"/>
              <w:rPr>
                <w:rFonts w:ascii="Tahoma" w:hAnsi="Tahoma" w:cs="Tahoma"/>
                <w:sz w:val="24"/>
                <w:szCs w:val="24"/>
              </w:rPr>
            </w:pPr>
            <w:r>
              <w:rPr>
                <w:rFonts w:ascii="Tahoma" w:hAnsi="Tahoma" w:cs="Tahoma"/>
                <w:bCs/>
                <w:sz w:val="24"/>
                <w:szCs w:val="24"/>
              </w:rPr>
              <w:t xml:space="preserve">The complaints regarding violation of equal opportunities and discrimination are investigated by the commission, which consists of Head of Human resource unit, </w:t>
            </w:r>
            <w:r w:rsidR="00F9727C">
              <w:rPr>
                <w:rFonts w:ascii="Tahoma" w:hAnsi="Tahoma" w:cs="Tahoma"/>
                <w:bCs/>
                <w:sz w:val="24"/>
                <w:szCs w:val="24"/>
                <w:lang w:val="en-US"/>
              </w:rPr>
              <w:t>Legal, compliance and risk management u</w:t>
            </w:r>
            <w:r w:rsidRPr="00616F85">
              <w:rPr>
                <w:rFonts w:ascii="Tahoma" w:hAnsi="Tahoma" w:cs="Tahoma"/>
                <w:bCs/>
                <w:sz w:val="24"/>
                <w:szCs w:val="24"/>
                <w:lang w:val="en-US"/>
              </w:rPr>
              <w:t>nit</w:t>
            </w:r>
            <w:r>
              <w:rPr>
                <w:rFonts w:ascii="Tahoma" w:hAnsi="Tahoma" w:cs="Tahoma"/>
                <w:bCs/>
                <w:sz w:val="24"/>
                <w:szCs w:val="24"/>
                <w:lang w:val="en-US"/>
              </w:rPr>
              <w:t xml:space="preserve"> </w:t>
            </w:r>
            <w:r w:rsidR="00F9727C">
              <w:rPr>
                <w:rFonts w:ascii="Tahoma" w:hAnsi="Tahoma" w:cs="Tahoma"/>
                <w:bCs/>
                <w:sz w:val="24"/>
                <w:szCs w:val="24"/>
              </w:rPr>
              <w:t>Senior legal advisor - compliance and data protection o</w:t>
            </w:r>
            <w:r w:rsidRPr="00616F85">
              <w:rPr>
                <w:rFonts w:ascii="Tahoma" w:hAnsi="Tahoma" w:cs="Tahoma"/>
                <w:bCs/>
                <w:sz w:val="24"/>
                <w:szCs w:val="24"/>
              </w:rPr>
              <w:t>fficer</w:t>
            </w:r>
            <w:r w:rsidR="00F9727C">
              <w:rPr>
                <w:rFonts w:ascii="Tahoma" w:hAnsi="Tahoma" w:cs="Tahoma"/>
                <w:bCs/>
                <w:sz w:val="24"/>
                <w:szCs w:val="24"/>
              </w:rPr>
              <w:t xml:space="preserve"> and R</w:t>
            </w:r>
            <w:r>
              <w:rPr>
                <w:rFonts w:ascii="Tahoma" w:hAnsi="Tahoma" w:cs="Tahoma"/>
                <w:bCs/>
                <w:sz w:val="24"/>
                <w:szCs w:val="24"/>
              </w:rPr>
              <w:t xml:space="preserve">isk </w:t>
            </w:r>
            <w:r w:rsidR="00F9727C">
              <w:rPr>
                <w:rFonts w:ascii="Tahoma" w:hAnsi="Tahoma" w:cs="Tahoma"/>
                <w:bCs/>
                <w:sz w:val="24"/>
                <w:szCs w:val="24"/>
              </w:rPr>
              <w:t>management specialist. The meetings are convened and work organised by Head of Human resoursce unit.</w:t>
            </w:r>
          </w:p>
          <w:p w14:paraId="0C01AB21" w14:textId="77777777" w:rsidR="00F9727C" w:rsidRPr="00F92A37" w:rsidRDefault="00F92A37" w:rsidP="00F92A37">
            <w:pPr>
              <w:pStyle w:val="ListParagraph"/>
              <w:numPr>
                <w:ilvl w:val="0"/>
                <w:numId w:val="36"/>
              </w:numPr>
              <w:tabs>
                <w:tab w:val="left" w:pos="601"/>
              </w:tabs>
              <w:suppressAutoHyphens/>
              <w:spacing w:line="260" w:lineRule="exact"/>
              <w:ind w:left="34" w:firstLine="284"/>
              <w:jc w:val="both"/>
              <w:rPr>
                <w:rFonts w:ascii="Tahoma" w:hAnsi="Tahoma" w:cs="Tahoma"/>
                <w:sz w:val="24"/>
                <w:szCs w:val="24"/>
              </w:rPr>
            </w:pPr>
            <w:r>
              <w:rPr>
                <w:rFonts w:ascii="Tahoma" w:hAnsi="Tahoma" w:cs="Tahoma"/>
                <w:bCs/>
                <w:sz w:val="24"/>
                <w:szCs w:val="24"/>
              </w:rPr>
              <w:t xml:space="preserve">The decision to refuse to investigate the complaint are taken no later than 10 days after </w:t>
            </w:r>
            <w:r>
              <w:rPr>
                <w:rFonts w:ascii="Tahoma" w:hAnsi="Tahoma" w:cs="Tahoma"/>
                <w:bCs/>
                <w:sz w:val="24"/>
                <w:szCs w:val="24"/>
              </w:rPr>
              <w:lastRenderedPageBreak/>
              <w:t>a receipt of the complaint, by informing the applicant, in case of:</w:t>
            </w:r>
          </w:p>
          <w:p w14:paraId="1B01FEE9" w14:textId="77777777" w:rsidR="00F92A37" w:rsidRPr="00F92A37" w:rsidRDefault="00F92A37" w:rsidP="00F92A37">
            <w:pPr>
              <w:pStyle w:val="ListParagraph"/>
              <w:numPr>
                <w:ilvl w:val="1"/>
                <w:numId w:val="36"/>
              </w:numPr>
              <w:tabs>
                <w:tab w:val="left" w:pos="601"/>
              </w:tabs>
              <w:suppressAutoHyphens/>
              <w:spacing w:line="260" w:lineRule="exact"/>
              <w:jc w:val="both"/>
              <w:rPr>
                <w:rFonts w:ascii="Tahoma" w:hAnsi="Tahoma" w:cs="Tahoma"/>
                <w:sz w:val="24"/>
                <w:szCs w:val="24"/>
              </w:rPr>
            </w:pPr>
            <w:r>
              <w:rPr>
                <w:rFonts w:ascii="Tahoma" w:hAnsi="Tahoma" w:cs="Tahoma"/>
                <w:bCs/>
                <w:sz w:val="24"/>
                <w:szCs w:val="24"/>
              </w:rPr>
              <w:t>It is not possible to start the investigation due to lack of information or if the text of the complaint is unreadable and after a request to fix it within the a specified time, it is not;</w:t>
            </w:r>
          </w:p>
          <w:p w14:paraId="5D56BD5F" w14:textId="5CDE715D" w:rsidR="00F92A37" w:rsidRPr="00F92A37" w:rsidRDefault="00F92A37" w:rsidP="00F92A37">
            <w:pPr>
              <w:pStyle w:val="ListParagraph"/>
              <w:numPr>
                <w:ilvl w:val="1"/>
                <w:numId w:val="36"/>
              </w:numPr>
              <w:tabs>
                <w:tab w:val="left" w:pos="601"/>
              </w:tabs>
              <w:suppressAutoHyphens/>
              <w:spacing w:line="260" w:lineRule="exact"/>
              <w:jc w:val="both"/>
              <w:rPr>
                <w:rFonts w:ascii="Tahoma" w:hAnsi="Tahoma" w:cs="Tahoma"/>
                <w:sz w:val="24"/>
                <w:szCs w:val="24"/>
              </w:rPr>
            </w:pPr>
            <w:r>
              <w:rPr>
                <w:rFonts w:ascii="Tahoma" w:hAnsi="Tahoma" w:cs="Tahoma"/>
                <w:sz w:val="24"/>
                <w:szCs w:val="24"/>
              </w:rPr>
              <w:t xml:space="preserve">The complaint was </w:t>
            </w:r>
            <w:r w:rsidRPr="00F92A37">
              <w:rPr>
                <w:rFonts w:ascii="Tahoma" w:hAnsi="Tahoma" w:cs="Tahoma"/>
                <w:bCs/>
                <w:sz w:val="24"/>
                <w:szCs w:val="24"/>
              </w:rPr>
              <w:t xml:space="preserve">submitted after the </w:t>
            </w:r>
            <w:r w:rsidRPr="00904472">
              <w:rPr>
                <w:rFonts w:ascii="Tahoma" w:hAnsi="Tahoma" w:cs="Tahoma"/>
                <w:bCs/>
                <w:sz w:val="24"/>
                <w:szCs w:val="24"/>
              </w:rPr>
              <w:t>deadline stated in</w:t>
            </w:r>
            <w:r w:rsidR="00904472" w:rsidRPr="00904472">
              <w:rPr>
                <w:rFonts w:ascii="Tahoma" w:hAnsi="Tahoma" w:cs="Tahoma"/>
                <w:bCs/>
                <w:sz w:val="24"/>
                <w:szCs w:val="24"/>
              </w:rPr>
              <w:t xml:space="preserve"> this</w:t>
            </w:r>
            <w:r w:rsidR="00904472">
              <w:rPr>
                <w:rFonts w:ascii="Tahoma" w:hAnsi="Tahoma" w:cs="Tahoma"/>
                <w:bCs/>
                <w:sz w:val="24"/>
                <w:szCs w:val="24"/>
              </w:rPr>
              <w:t xml:space="preserve"> section art. 5</w:t>
            </w:r>
            <w:r>
              <w:rPr>
                <w:rFonts w:ascii="Tahoma" w:hAnsi="Tahoma" w:cs="Tahoma"/>
                <w:bCs/>
                <w:sz w:val="24"/>
                <w:szCs w:val="24"/>
              </w:rPr>
              <w:t>;</w:t>
            </w:r>
          </w:p>
          <w:p w14:paraId="1392DA9D" w14:textId="77777777" w:rsidR="00F92A37" w:rsidRPr="00F92A37" w:rsidRDefault="00F92A37" w:rsidP="00F92A37">
            <w:pPr>
              <w:pStyle w:val="ListParagraph"/>
              <w:numPr>
                <w:ilvl w:val="1"/>
                <w:numId w:val="36"/>
              </w:numPr>
              <w:tabs>
                <w:tab w:val="left" w:pos="601"/>
              </w:tabs>
              <w:suppressAutoHyphens/>
              <w:spacing w:line="260" w:lineRule="exact"/>
              <w:jc w:val="both"/>
              <w:rPr>
                <w:rFonts w:ascii="Tahoma" w:hAnsi="Tahoma" w:cs="Tahoma"/>
                <w:sz w:val="24"/>
                <w:szCs w:val="24"/>
              </w:rPr>
            </w:pPr>
            <w:r>
              <w:rPr>
                <w:rFonts w:ascii="Tahoma" w:hAnsi="Tahoma" w:cs="Tahoma"/>
                <w:bCs/>
                <w:sz w:val="24"/>
                <w:szCs w:val="24"/>
              </w:rPr>
              <w:t xml:space="preserve"> Investigation of circumstances of the complaint does not fall within commission competence areas;</w:t>
            </w:r>
          </w:p>
          <w:p w14:paraId="3499399C" w14:textId="77777777" w:rsidR="00E14F19" w:rsidRPr="00E14F19" w:rsidRDefault="00E14F19" w:rsidP="00F92A37">
            <w:pPr>
              <w:pStyle w:val="ListParagraph"/>
              <w:numPr>
                <w:ilvl w:val="1"/>
                <w:numId w:val="36"/>
              </w:numPr>
              <w:tabs>
                <w:tab w:val="left" w:pos="601"/>
              </w:tabs>
              <w:suppressAutoHyphens/>
              <w:spacing w:line="260" w:lineRule="exact"/>
              <w:jc w:val="both"/>
              <w:rPr>
                <w:rFonts w:ascii="Tahoma" w:hAnsi="Tahoma" w:cs="Tahoma"/>
                <w:sz w:val="24"/>
                <w:szCs w:val="24"/>
              </w:rPr>
            </w:pPr>
            <w:r>
              <w:rPr>
                <w:rFonts w:ascii="Tahoma" w:hAnsi="Tahoma" w:cs="Tahoma"/>
                <w:bCs/>
                <w:sz w:val="24"/>
                <w:szCs w:val="24"/>
              </w:rPr>
              <w:t>The complaint was investigated on the same matter or is investigated or must be filed in court.</w:t>
            </w:r>
          </w:p>
          <w:p w14:paraId="77939E04" w14:textId="77777777" w:rsidR="00F92A37" w:rsidRPr="00E02846" w:rsidRDefault="00B105F2" w:rsidP="00E14F19">
            <w:pPr>
              <w:pStyle w:val="ListParagraph"/>
              <w:numPr>
                <w:ilvl w:val="0"/>
                <w:numId w:val="36"/>
              </w:numPr>
              <w:tabs>
                <w:tab w:val="left" w:pos="601"/>
              </w:tabs>
              <w:suppressAutoHyphens/>
              <w:spacing w:line="260" w:lineRule="exact"/>
              <w:jc w:val="both"/>
              <w:rPr>
                <w:rFonts w:ascii="Tahoma" w:hAnsi="Tahoma" w:cs="Tahoma"/>
                <w:sz w:val="24"/>
                <w:szCs w:val="24"/>
              </w:rPr>
            </w:pPr>
            <w:r>
              <w:rPr>
                <w:rFonts w:ascii="Tahoma" w:hAnsi="Tahoma" w:cs="Tahoma"/>
                <w:bCs/>
                <w:sz w:val="24"/>
                <w:szCs w:val="24"/>
              </w:rPr>
              <w:t xml:space="preserve">The complaint must be investigated and </w:t>
            </w:r>
            <w:r w:rsidR="00F92A37">
              <w:rPr>
                <w:rFonts w:ascii="Tahoma" w:hAnsi="Tahoma" w:cs="Tahoma"/>
                <w:bCs/>
                <w:sz w:val="24"/>
                <w:szCs w:val="24"/>
              </w:rPr>
              <w:t xml:space="preserve"> </w:t>
            </w:r>
            <w:r>
              <w:rPr>
                <w:rFonts w:ascii="Tahoma" w:hAnsi="Tahoma" w:cs="Tahoma"/>
                <w:bCs/>
                <w:sz w:val="24"/>
                <w:szCs w:val="24"/>
              </w:rPr>
              <w:t xml:space="preserve">applicant informed no later than 3 months after receipt of the complaint. Due to complexity of circumstances, huge amount of information, continuity of </w:t>
            </w:r>
            <w:r w:rsidR="00E02846">
              <w:rPr>
                <w:rFonts w:ascii="Tahoma" w:hAnsi="Tahoma" w:cs="Tahoma"/>
                <w:bCs/>
                <w:sz w:val="24"/>
                <w:szCs w:val="24"/>
              </w:rPr>
              <w:t>violations, a need to carry out additional evaluation (to receive the documents, clarifications and etc.), the investigation term can be extended for 3 months by informing the applicant.</w:t>
            </w:r>
          </w:p>
          <w:p w14:paraId="448F1E06" w14:textId="1D90A5DF" w:rsidR="00E02846" w:rsidRPr="00E02846" w:rsidRDefault="00E02846" w:rsidP="00E14F19">
            <w:pPr>
              <w:pStyle w:val="ListParagraph"/>
              <w:numPr>
                <w:ilvl w:val="0"/>
                <w:numId w:val="36"/>
              </w:numPr>
              <w:tabs>
                <w:tab w:val="left" w:pos="601"/>
              </w:tabs>
              <w:suppressAutoHyphens/>
              <w:spacing w:line="260" w:lineRule="exact"/>
              <w:jc w:val="both"/>
              <w:rPr>
                <w:rFonts w:ascii="Tahoma" w:hAnsi="Tahoma" w:cs="Tahoma"/>
                <w:sz w:val="24"/>
                <w:szCs w:val="24"/>
              </w:rPr>
            </w:pPr>
            <w:r>
              <w:rPr>
                <w:rFonts w:ascii="Tahoma" w:hAnsi="Tahoma" w:cs="Tahoma"/>
                <w:bCs/>
                <w:sz w:val="24"/>
                <w:szCs w:val="24"/>
              </w:rPr>
              <w:t>When investigation of the complaint is finished, investigation findings must be prepared by indicating determined circumstances, legal evaluation of them and solutions. Investigation findings are signed by all members of commission. Investigation finding</w:t>
            </w:r>
            <w:r w:rsidR="00960BE9">
              <w:rPr>
                <w:rFonts w:ascii="Tahoma" w:hAnsi="Tahoma" w:cs="Tahoma"/>
                <w:bCs/>
                <w:sz w:val="24"/>
                <w:szCs w:val="24"/>
              </w:rPr>
              <w:t>s are approved by the General ma</w:t>
            </w:r>
            <w:r>
              <w:rPr>
                <w:rFonts w:ascii="Tahoma" w:hAnsi="Tahoma" w:cs="Tahoma"/>
                <w:bCs/>
                <w:sz w:val="24"/>
                <w:szCs w:val="24"/>
              </w:rPr>
              <w:t>nager. The copy of the investigation findings are sent to the applicant, thus original document saved by Head of Human resource unit who is responsible for implementation of recommendations.</w:t>
            </w:r>
          </w:p>
          <w:p w14:paraId="69596BB9" w14:textId="2800886E" w:rsidR="00E02846" w:rsidRPr="00E02846" w:rsidRDefault="00425F9B" w:rsidP="00E14F19">
            <w:pPr>
              <w:pStyle w:val="ListParagraph"/>
              <w:numPr>
                <w:ilvl w:val="0"/>
                <w:numId w:val="36"/>
              </w:numPr>
              <w:tabs>
                <w:tab w:val="left" w:pos="601"/>
              </w:tabs>
              <w:suppressAutoHyphens/>
              <w:spacing w:line="260" w:lineRule="exact"/>
              <w:jc w:val="both"/>
              <w:rPr>
                <w:rFonts w:ascii="Tahoma" w:hAnsi="Tahoma" w:cs="Tahoma"/>
                <w:sz w:val="24"/>
                <w:szCs w:val="24"/>
              </w:rPr>
            </w:pPr>
            <w:r>
              <w:rPr>
                <w:rFonts w:ascii="Tahoma" w:hAnsi="Tahoma" w:cs="Tahoma"/>
                <w:bCs/>
                <w:sz w:val="24"/>
                <w:szCs w:val="24"/>
              </w:rPr>
              <w:t xml:space="preserve"> Recommendations i</w:t>
            </w:r>
            <w:r w:rsidR="00E02846">
              <w:rPr>
                <w:rFonts w:ascii="Tahoma" w:hAnsi="Tahoma" w:cs="Tahoma"/>
                <w:bCs/>
                <w:sz w:val="24"/>
                <w:szCs w:val="24"/>
              </w:rPr>
              <w:t>n the investigation findin</w:t>
            </w:r>
            <w:r>
              <w:rPr>
                <w:rFonts w:ascii="Tahoma" w:hAnsi="Tahoma" w:cs="Tahoma"/>
                <w:bCs/>
                <w:sz w:val="24"/>
                <w:szCs w:val="24"/>
              </w:rPr>
              <w:t>gs</w:t>
            </w:r>
            <w:r w:rsidR="00E02846">
              <w:rPr>
                <w:rFonts w:ascii="Tahoma" w:hAnsi="Tahoma" w:cs="Tahoma"/>
                <w:bCs/>
                <w:sz w:val="24"/>
                <w:szCs w:val="24"/>
              </w:rPr>
              <w:t>:</w:t>
            </w:r>
          </w:p>
          <w:p w14:paraId="6BFA9E5B" w14:textId="77777777" w:rsidR="00E02846" w:rsidRPr="00425F9B" w:rsidRDefault="00425F9B" w:rsidP="00E02846">
            <w:pPr>
              <w:pStyle w:val="ListParagraph"/>
              <w:numPr>
                <w:ilvl w:val="1"/>
                <w:numId w:val="36"/>
              </w:numPr>
              <w:tabs>
                <w:tab w:val="left" w:pos="601"/>
              </w:tabs>
              <w:suppressAutoHyphens/>
              <w:spacing w:line="260" w:lineRule="exact"/>
              <w:jc w:val="both"/>
              <w:rPr>
                <w:rFonts w:ascii="Tahoma" w:hAnsi="Tahoma" w:cs="Tahoma"/>
                <w:sz w:val="24"/>
                <w:szCs w:val="24"/>
              </w:rPr>
            </w:pPr>
            <w:r>
              <w:rPr>
                <w:rFonts w:ascii="Tahoma" w:hAnsi="Tahoma" w:cs="Tahoma"/>
                <w:sz w:val="24"/>
                <w:szCs w:val="24"/>
              </w:rPr>
              <w:t xml:space="preserve">To transfer the investigation material for the Institution of preliminary investigation or public prosecutor, if are detected </w:t>
            </w:r>
            <w:r w:rsidRPr="00425F9B">
              <w:rPr>
                <w:rFonts w:ascii="Tahoma" w:hAnsi="Tahoma" w:cs="Tahoma"/>
                <w:sz w:val="24"/>
                <w:szCs w:val="24"/>
              </w:rPr>
              <w:t>the elements of a crimi</w:t>
            </w:r>
            <w:r w:rsidRPr="00425F9B">
              <w:rPr>
                <w:rFonts w:ascii="Tahoma" w:hAnsi="Tahoma" w:cs="Tahoma"/>
                <w:bCs/>
                <w:sz w:val="24"/>
                <w:szCs w:val="24"/>
              </w:rPr>
              <w:t>nal offence</w:t>
            </w:r>
            <w:r>
              <w:rPr>
                <w:rFonts w:ascii="Tahoma" w:hAnsi="Tahoma" w:cs="Tahoma"/>
                <w:bCs/>
                <w:sz w:val="24"/>
                <w:szCs w:val="24"/>
              </w:rPr>
              <w:t>, or to initiate investigation of working infringement;</w:t>
            </w:r>
          </w:p>
          <w:p w14:paraId="27340340" w14:textId="77777777" w:rsidR="00425F9B" w:rsidRPr="00425F9B" w:rsidRDefault="00425F9B" w:rsidP="00E02846">
            <w:pPr>
              <w:pStyle w:val="ListParagraph"/>
              <w:numPr>
                <w:ilvl w:val="1"/>
                <w:numId w:val="36"/>
              </w:numPr>
              <w:tabs>
                <w:tab w:val="left" w:pos="601"/>
              </w:tabs>
              <w:suppressAutoHyphens/>
              <w:spacing w:line="260" w:lineRule="exact"/>
              <w:jc w:val="both"/>
              <w:rPr>
                <w:rFonts w:ascii="Tahoma" w:hAnsi="Tahoma" w:cs="Tahoma"/>
                <w:sz w:val="24"/>
                <w:szCs w:val="24"/>
              </w:rPr>
            </w:pPr>
            <w:r>
              <w:rPr>
                <w:rFonts w:ascii="Tahoma" w:hAnsi="Tahoma" w:cs="Tahoma"/>
                <w:bCs/>
                <w:sz w:val="24"/>
                <w:szCs w:val="24"/>
              </w:rPr>
              <w:t>To ask the employee and/or superior to stop violations of equal opportunities (or omission) and/or discrimination;</w:t>
            </w:r>
          </w:p>
          <w:p w14:paraId="6E534C04" w14:textId="77777777" w:rsidR="00425F9B" w:rsidRPr="00425F9B" w:rsidRDefault="00425F9B" w:rsidP="00E02846">
            <w:pPr>
              <w:pStyle w:val="ListParagraph"/>
              <w:numPr>
                <w:ilvl w:val="1"/>
                <w:numId w:val="36"/>
              </w:numPr>
              <w:tabs>
                <w:tab w:val="left" w:pos="601"/>
              </w:tabs>
              <w:suppressAutoHyphens/>
              <w:spacing w:line="260" w:lineRule="exact"/>
              <w:jc w:val="both"/>
              <w:rPr>
                <w:rFonts w:ascii="Tahoma" w:hAnsi="Tahoma" w:cs="Tahoma"/>
                <w:sz w:val="24"/>
                <w:szCs w:val="24"/>
              </w:rPr>
            </w:pPr>
            <w:r>
              <w:rPr>
                <w:rFonts w:ascii="Tahoma" w:hAnsi="Tahoma" w:cs="Tahoma"/>
                <w:bCs/>
                <w:sz w:val="24"/>
                <w:szCs w:val="24"/>
              </w:rPr>
              <w:t>To declare the complaint well-founded and to offer that employee who violated equal opportunities has made working infringement;</w:t>
            </w:r>
          </w:p>
          <w:p w14:paraId="70FDD245" w14:textId="77777777" w:rsidR="00425F9B" w:rsidRPr="00C80D74" w:rsidRDefault="00425F9B" w:rsidP="00E02846">
            <w:pPr>
              <w:pStyle w:val="ListParagraph"/>
              <w:numPr>
                <w:ilvl w:val="1"/>
                <w:numId w:val="36"/>
              </w:numPr>
              <w:tabs>
                <w:tab w:val="left" w:pos="601"/>
              </w:tabs>
              <w:suppressAutoHyphens/>
              <w:spacing w:line="260" w:lineRule="exact"/>
              <w:jc w:val="both"/>
              <w:rPr>
                <w:rFonts w:ascii="Tahoma" w:hAnsi="Tahoma" w:cs="Tahoma"/>
                <w:sz w:val="24"/>
                <w:szCs w:val="24"/>
              </w:rPr>
            </w:pPr>
            <w:r>
              <w:rPr>
                <w:rFonts w:ascii="Tahoma" w:hAnsi="Tahoma" w:cs="Tahoma"/>
                <w:bCs/>
                <w:sz w:val="24"/>
                <w:szCs w:val="24"/>
              </w:rPr>
              <w:lastRenderedPageBreak/>
              <w:t>To declare the complaint unfounded</w:t>
            </w:r>
            <w:r w:rsidR="00C80D74">
              <w:rPr>
                <w:rFonts w:ascii="Tahoma" w:hAnsi="Tahoma" w:cs="Tahoma"/>
                <w:bCs/>
                <w:sz w:val="24"/>
                <w:szCs w:val="24"/>
              </w:rPr>
              <w:t xml:space="preserve"> if violations were not detected.</w:t>
            </w:r>
          </w:p>
          <w:p w14:paraId="398DFE5E" w14:textId="77777777" w:rsidR="00C80D74" w:rsidRDefault="00C80D74" w:rsidP="00C80D74">
            <w:pPr>
              <w:pStyle w:val="ListParagraph"/>
              <w:numPr>
                <w:ilvl w:val="0"/>
                <w:numId w:val="36"/>
              </w:numPr>
              <w:tabs>
                <w:tab w:val="left" w:pos="601"/>
              </w:tabs>
              <w:suppressAutoHyphens/>
              <w:spacing w:line="260" w:lineRule="exact"/>
              <w:jc w:val="both"/>
              <w:rPr>
                <w:rFonts w:ascii="Tahoma" w:hAnsi="Tahoma" w:cs="Tahoma"/>
                <w:sz w:val="24"/>
                <w:szCs w:val="24"/>
              </w:rPr>
            </w:pPr>
            <w:r w:rsidRPr="00C80D74">
              <w:rPr>
                <w:rFonts w:ascii="Tahoma" w:hAnsi="Tahoma" w:cs="Tahoma"/>
                <w:bCs/>
                <w:sz w:val="24"/>
                <w:szCs w:val="24"/>
              </w:rPr>
              <w:t>Anonymous complaints shall not be considered</w:t>
            </w:r>
            <w:r w:rsidRPr="00C80D74">
              <w:rPr>
                <w:rFonts w:ascii="Tahoma" w:hAnsi="Tahoma" w:cs="Tahoma"/>
                <w:sz w:val="24"/>
                <w:szCs w:val="24"/>
              </w:rPr>
              <w:t>.</w:t>
            </w:r>
          </w:p>
          <w:p w14:paraId="2032BCB3" w14:textId="6C908707" w:rsidR="00C80D74" w:rsidRPr="00C80D74" w:rsidRDefault="00C80D74" w:rsidP="00C80D74">
            <w:pPr>
              <w:pStyle w:val="ListParagraph"/>
              <w:numPr>
                <w:ilvl w:val="0"/>
                <w:numId w:val="36"/>
              </w:numPr>
              <w:tabs>
                <w:tab w:val="left" w:pos="601"/>
              </w:tabs>
              <w:suppressAutoHyphens/>
              <w:spacing w:line="260" w:lineRule="exact"/>
              <w:jc w:val="both"/>
              <w:rPr>
                <w:rFonts w:ascii="Tahoma" w:hAnsi="Tahoma" w:cs="Tahoma"/>
                <w:sz w:val="24"/>
                <w:szCs w:val="24"/>
              </w:rPr>
            </w:pPr>
            <w:r>
              <w:rPr>
                <w:rFonts w:ascii="Tahoma" w:hAnsi="Tahoma" w:cs="Tahoma"/>
                <w:sz w:val="24"/>
                <w:szCs w:val="24"/>
              </w:rPr>
              <w:t>The head of the commission have a right to initiate an investigation, if discovered the violations of equal opportunities from other sources.</w:t>
            </w:r>
          </w:p>
        </w:tc>
      </w:tr>
      <w:tr w:rsidR="00A94186" w:rsidRPr="00FA4269" w14:paraId="79061DCD" w14:textId="77777777" w:rsidTr="00B97C65">
        <w:tc>
          <w:tcPr>
            <w:tcW w:w="5098" w:type="dxa"/>
          </w:tcPr>
          <w:p w14:paraId="0FB458C9" w14:textId="15D01018" w:rsidR="00A94186" w:rsidRPr="00FA4269" w:rsidRDefault="00412555" w:rsidP="00777C4A">
            <w:pPr>
              <w:pStyle w:val="ListParagraph"/>
              <w:numPr>
                <w:ilvl w:val="0"/>
                <w:numId w:val="6"/>
              </w:numPr>
              <w:tabs>
                <w:tab w:val="left" w:pos="596"/>
              </w:tabs>
              <w:jc w:val="center"/>
              <w:rPr>
                <w:rFonts w:ascii="Tahoma" w:hAnsi="Tahoma" w:cs="Tahoma"/>
                <w:b/>
                <w:sz w:val="24"/>
                <w:szCs w:val="24"/>
                <w:lang w:val="lt-LT"/>
              </w:rPr>
            </w:pPr>
            <w:r>
              <w:rPr>
                <w:rFonts w:ascii="Tahoma" w:hAnsi="Tahoma" w:cs="Tahoma"/>
                <w:b/>
                <w:sz w:val="24"/>
                <w:szCs w:val="24"/>
                <w:lang w:val="lt-LT"/>
              </w:rPr>
              <w:lastRenderedPageBreak/>
              <w:t>Baigiamosios nuostatos</w:t>
            </w:r>
          </w:p>
        </w:tc>
        <w:tc>
          <w:tcPr>
            <w:tcW w:w="5358" w:type="dxa"/>
          </w:tcPr>
          <w:p w14:paraId="14BEDBE2" w14:textId="223B17CD" w:rsidR="00A94186" w:rsidRPr="00904472" w:rsidRDefault="00904472" w:rsidP="00904472">
            <w:pPr>
              <w:tabs>
                <w:tab w:val="left" w:pos="9"/>
                <w:tab w:val="left" w:pos="293"/>
              </w:tabs>
              <w:ind w:left="9"/>
              <w:jc w:val="center"/>
              <w:rPr>
                <w:rFonts w:ascii="Tahoma" w:hAnsi="Tahoma" w:cs="Tahoma"/>
                <w:b/>
                <w:bCs/>
                <w:sz w:val="24"/>
                <w:szCs w:val="24"/>
                <w:lang w:val="en-US"/>
              </w:rPr>
            </w:pPr>
            <w:r w:rsidRPr="00904472">
              <w:rPr>
                <w:rFonts w:ascii="Tahoma" w:hAnsi="Tahoma" w:cs="Tahoma"/>
                <w:b/>
                <w:bCs/>
                <w:sz w:val="24"/>
                <w:szCs w:val="24"/>
                <w:lang w:val="en-US"/>
              </w:rPr>
              <w:t>VI.</w:t>
            </w:r>
            <w:r>
              <w:rPr>
                <w:rFonts w:ascii="Tahoma" w:hAnsi="Tahoma" w:cs="Tahoma"/>
                <w:b/>
                <w:bCs/>
                <w:sz w:val="24"/>
                <w:szCs w:val="24"/>
                <w:lang w:val="en-US"/>
              </w:rPr>
              <w:t xml:space="preserve"> Concluding provisions</w:t>
            </w:r>
          </w:p>
        </w:tc>
      </w:tr>
      <w:tr w:rsidR="00A94186" w:rsidRPr="00FA4269" w14:paraId="1F41A1AB" w14:textId="77777777" w:rsidTr="00B97C65">
        <w:tc>
          <w:tcPr>
            <w:tcW w:w="5098" w:type="dxa"/>
          </w:tcPr>
          <w:p w14:paraId="1E3973BE" w14:textId="320672CD" w:rsidR="00C80D74" w:rsidRPr="0075405B" w:rsidRDefault="00C80D74" w:rsidP="00960BE9">
            <w:pPr>
              <w:pStyle w:val="Normal9Bold"/>
              <w:numPr>
                <w:ilvl w:val="1"/>
                <w:numId w:val="16"/>
              </w:numPr>
              <w:tabs>
                <w:tab w:val="left" w:pos="10350"/>
              </w:tabs>
              <w:ind w:left="454" w:right="395" w:hanging="425"/>
              <w:jc w:val="both"/>
              <w:rPr>
                <w:rFonts w:ascii="Tahoma" w:hAnsi="Tahoma" w:cs="Tahoma"/>
                <w:b w:val="0"/>
                <w:sz w:val="24"/>
                <w:szCs w:val="24"/>
              </w:rPr>
            </w:pPr>
            <w:r w:rsidRPr="0075405B">
              <w:rPr>
                <w:rFonts w:ascii="Tahoma" w:hAnsi="Tahoma" w:cs="Tahoma"/>
                <w:b w:val="0"/>
                <w:sz w:val="24"/>
                <w:szCs w:val="24"/>
              </w:rPr>
              <w:t xml:space="preserve">Šios Politikos nuostatų pažeidimas gali būti laikomas šiurkščiu darbo pareigų pažeidimu. Darbuotojas, pažeidęs Politikos nuostatas, gali būti atleidžiamas iš pareigų dėl darbuotojo kaltės Lietuvos Respublikos Darbo kodekso nustatyta tvarka. </w:t>
            </w:r>
          </w:p>
          <w:p w14:paraId="1D1A0B2E" w14:textId="407733EE" w:rsidR="00C80D74" w:rsidRDefault="00C80D74" w:rsidP="00960BE9">
            <w:pPr>
              <w:pStyle w:val="Normal9Bold"/>
              <w:numPr>
                <w:ilvl w:val="1"/>
                <w:numId w:val="16"/>
              </w:numPr>
              <w:tabs>
                <w:tab w:val="left" w:pos="10350"/>
              </w:tabs>
              <w:ind w:left="454" w:right="395" w:hanging="425"/>
              <w:jc w:val="both"/>
              <w:rPr>
                <w:rFonts w:ascii="Tahoma" w:hAnsi="Tahoma" w:cs="Tahoma"/>
                <w:b w:val="0"/>
                <w:sz w:val="24"/>
                <w:szCs w:val="24"/>
              </w:rPr>
            </w:pPr>
            <w:r w:rsidRPr="0075405B">
              <w:rPr>
                <w:rFonts w:ascii="Tahoma" w:hAnsi="Tahoma" w:cs="Tahoma"/>
                <w:b w:val="0"/>
                <w:sz w:val="24"/>
                <w:szCs w:val="24"/>
              </w:rPr>
              <w:t xml:space="preserve">Ši </w:t>
            </w:r>
            <w:r w:rsidR="00E718CB" w:rsidRPr="0075405B">
              <w:rPr>
                <w:rFonts w:ascii="Tahoma" w:hAnsi="Tahoma" w:cs="Tahoma"/>
                <w:b w:val="0"/>
                <w:sz w:val="24"/>
                <w:szCs w:val="24"/>
              </w:rPr>
              <w:t>Politika</w:t>
            </w:r>
            <w:r w:rsidRPr="0075405B">
              <w:rPr>
                <w:rFonts w:ascii="Tahoma" w:hAnsi="Tahoma" w:cs="Tahoma"/>
                <w:b w:val="0"/>
                <w:sz w:val="24"/>
                <w:szCs w:val="24"/>
              </w:rPr>
              <w:t xml:space="preserve"> įsigalioja nuo jos patvirtinimo </w:t>
            </w:r>
            <w:r w:rsidR="00960BE9">
              <w:rPr>
                <w:rFonts w:ascii="Tahoma" w:hAnsi="Tahoma" w:cs="Tahoma"/>
                <w:b w:val="0"/>
                <w:sz w:val="24"/>
                <w:szCs w:val="24"/>
              </w:rPr>
              <w:t xml:space="preserve">Valdyboje </w:t>
            </w:r>
            <w:r w:rsidRPr="0075405B">
              <w:rPr>
                <w:rFonts w:ascii="Tahoma" w:hAnsi="Tahoma" w:cs="Tahoma"/>
                <w:b w:val="0"/>
                <w:sz w:val="24"/>
                <w:szCs w:val="24"/>
              </w:rPr>
              <w:t>dienos ir galioja iki kol bus panaikinta arba pakeista.</w:t>
            </w:r>
          </w:p>
          <w:p w14:paraId="21E6DA82" w14:textId="44B42753" w:rsidR="004E004F" w:rsidRPr="0075405B" w:rsidRDefault="004E004F" w:rsidP="00960BE9">
            <w:pPr>
              <w:pStyle w:val="Normal9Bold"/>
              <w:numPr>
                <w:ilvl w:val="1"/>
                <w:numId w:val="16"/>
              </w:numPr>
              <w:tabs>
                <w:tab w:val="left" w:pos="10350"/>
              </w:tabs>
              <w:ind w:left="454" w:right="395" w:hanging="425"/>
              <w:jc w:val="both"/>
              <w:rPr>
                <w:rFonts w:ascii="Tahoma" w:hAnsi="Tahoma" w:cs="Tahoma"/>
                <w:b w:val="0"/>
                <w:sz w:val="24"/>
                <w:szCs w:val="24"/>
              </w:rPr>
            </w:pPr>
            <w:r>
              <w:rPr>
                <w:rFonts w:ascii="Tahoma" w:hAnsi="Tahoma" w:cs="Tahoma"/>
                <w:b w:val="0"/>
                <w:sz w:val="24"/>
                <w:szCs w:val="24"/>
                <w:lang w:val="en-GB"/>
              </w:rPr>
              <w:t xml:space="preserve">Atitikties pareigūnas </w:t>
            </w:r>
            <w:r w:rsidRPr="004E004F">
              <w:rPr>
                <w:rFonts w:ascii="Tahoma" w:hAnsi="Tahoma" w:cs="Tahoma"/>
                <w:b w:val="0"/>
                <w:sz w:val="24"/>
                <w:szCs w:val="24"/>
                <w:lang w:val="en-GB"/>
              </w:rPr>
              <w:t>Politik</w:t>
            </w:r>
            <w:r>
              <w:rPr>
                <w:rFonts w:ascii="Tahoma" w:hAnsi="Tahoma" w:cs="Tahoma"/>
                <w:b w:val="0"/>
                <w:sz w:val="24"/>
                <w:szCs w:val="24"/>
                <w:lang w:val="en-GB"/>
              </w:rPr>
              <w:t>ą</w:t>
            </w:r>
            <w:r w:rsidRPr="004E004F">
              <w:rPr>
                <w:rFonts w:ascii="Tahoma" w:hAnsi="Tahoma" w:cs="Tahoma"/>
                <w:b w:val="0"/>
                <w:sz w:val="24"/>
                <w:szCs w:val="24"/>
                <w:lang w:val="en-GB"/>
              </w:rPr>
              <w:t xml:space="preserve"> peržiūri ir atnaujina ne rečiau kaip kartą per 2 metus arba anksčiau atsižvelgiant į teisės aktų pasikeitimus, gautus pranešimus</w:t>
            </w:r>
            <w:r>
              <w:rPr>
                <w:rFonts w:ascii="Tahoma" w:hAnsi="Tahoma" w:cs="Tahoma"/>
                <w:b w:val="0"/>
                <w:sz w:val="24"/>
                <w:szCs w:val="24"/>
                <w:lang w:val="en-GB"/>
              </w:rPr>
              <w:t>.</w:t>
            </w:r>
          </w:p>
          <w:p w14:paraId="1B57DC94" w14:textId="4051D3DC" w:rsidR="00A94186" w:rsidRPr="00FA4269" w:rsidRDefault="00A94186" w:rsidP="0075405B">
            <w:pPr>
              <w:pStyle w:val="Normal9Bold"/>
              <w:tabs>
                <w:tab w:val="left" w:pos="10350"/>
              </w:tabs>
              <w:ind w:left="454" w:right="395"/>
              <w:jc w:val="both"/>
              <w:rPr>
                <w:rFonts w:ascii="Tahoma" w:hAnsi="Tahoma" w:cs="Tahoma"/>
                <w:sz w:val="24"/>
                <w:szCs w:val="24"/>
              </w:rPr>
            </w:pPr>
          </w:p>
        </w:tc>
        <w:tc>
          <w:tcPr>
            <w:tcW w:w="5358" w:type="dxa"/>
          </w:tcPr>
          <w:p w14:paraId="1807431E" w14:textId="77777777" w:rsidR="00A94186" w:rsidRDefault="00E718CB" w:rsidP="00E718CB">
            <w:pPr>
              <w:pStyle w:val="ListParagraph"/>
              <w:numPr>
                <w:ilvl w:val="0"/>
                <w:numId w:val="39"/>
              </w:numPr>
              <w:tabs>
                <w:tab w:val="left" w:pos="601"/>
              </w:tabs>
              <w:suppressAutoHyphens/>
              <w:spacing w:line="260" w:lineRule="exact"/>
              <w:ind w:left="34" w:firstLine="284"/>
              <w:jc w:val="both"/>
              <w:rPr>
                <w:rFonts w:ascii="Tahoma" w:hAnsi="Tahoma" w:cs="Tahoma"/>
                <w:sz w:val="24"/>
                <w:szCs w:val="24"/>
              </w:rPr>
            </w:pPr>
            <w:r>
              <w:rPr>
                <w:rFonts w:ascii="Tahoma" w:hAnsi="Tahoma" w:cs="Tahoma"/>
                <w:sz w:val="24"/>
                <w:szCs w:val="24"/>
              </w:rPr>
              <w:t>Infringement of Policy can be held gross violation of work duties. The employee who violated Policy, can be dismissed due to fault of employee in accordance of Labour code.</w:t>
            </w:r>
          </w:p>
          <w:p w14:paraId="4EF1AC0F" w14:textId="48B0CA5F" w:rsidR="00E718CB" w:rsidRDefault="00E718CB" w:rsidP="00E718CB">
            <w:pPr>
              <w:pStyle w:val="ListParagraph"/>
              <w:numPr>
                <w:ilvl w:val="0"/>
                <w:numId w:val="39"/>
              </w:numPr>
              <w:tabs>
                <w:tab w:val="left" w:pos="601"/>
              </w:tabs>
              <w:suppressAutoHyphens/>
              <w:spacing w:line="260" w:lineRule="exact"/>
              <w:ind w:left="34" w:firstLine="284"/>
              <w:jc w:val="both"/>
              <w:rPr>
                <w:rFonts w:ascii="Tahoma" w:hAnsi="Tahoma" w:cs="Tahoma"/>
                <w:sz w:val="24"/>
                <w:szCs w:val="24"/>
              </w:rPr>
            </w:pPr>
            <w:r>
              <w:rPr>
                <w:rFonts w:ascii="Tahoma" w:hAnsi="Tahoma" w:cs="Tahoma"/>
                <w:sz w:val="24"/>
                <w:szCs w:val="24"/>
              </w:rPr>
              <w:t xml:space="preserve">Policy is applicable from the date the </w:t>
            </w:r>
            <w:r w:rsidR="00960BE9">
              <w:rPr>
                <w:rFonts w:ascii="Tahoma" w:hAnsi="Tahoma" w:cs="Tahoma"/>
                <w:sz w:val="24"/>
                <w:szCs w:val="24"/>
              </w:rPr>
              <w:t xml:space="preserve">Management board </w:t>
            </w:r>
            <w:r w:rsidR="0075405B">
              <w:rPr>
                <w:rFonts w:ascii="Tahoma" w:hAnsi="Tahoma" w:cs="Tahoma"/>
                <w:sz w:val="24"/>
                <w:szCs w:val="24"/>
              </w:rPr>
              <w:t>approves and is valid until be changed or repealed.</w:t>
            </w:r>
          </w:p>
          <w:p w14:paraId="29438AF2" w14:textId="34C0813D" w:rsidR="004E004F" w:rsidRPr="00EE2C8D" w:rsidRDefault="004E004F" w:rsidP="00EE2C8D">
            <w:pPr>
              <w:pStyle w:val="ListParagraph"/>
              <w:numPr>
                <w:ilvl w:val="0"/>
                <w:numId w:val="39"/>
              </w:numPr>
              <w:tabs>
                <w:tab w:val="left" w:pos="601"/>
              </w:tabs>
              <w:suppressAutoHyphens/>
              <w:spacing w:line="260" w:lineRule="exact"/>
              <w:ind w:left="37" w:firstLine="284"/>
              <w:jc w:val="both"/>
              <w:rPr>
                <w:rFonts w:ascii="Tahoma" w:hAnsi="Tahoma" w:cs="Tahoma"/>
                <w:sz w:val="24"/>
                <w:szCs w:val="24"/>
              </w:rPr>
            </w:pPr>
            <w:r w:rsidRPr="00EE2C8D">
              <w:rPr>
                <w:rFonts w:ascii="Tahoma" w:hAnsi="Tahoma" w:cs="Tahoma"/>
                <w:sz w:val="24"/>
                <w:szCs w:val="24"/>
              </w:rPr>
              <w:t>Policy is reviewed</w:t>
            </w:r>
            <w:r>
              <w:rPr>
                <w:rFonts w:ascii="Tahoma" w:hAnsi="Tahoma" w:cs="Tahoma"/>
                <w:sz w:val="24"/>
                <w:szCs w:val="24"/>
              </w:rPr>
              <w:t xml:space="preserve"> by the Compliance officer</w:t>
            </w:r>
            <w:r w:rsidRPr="00EE2C8D">
              <w:rPr>
                <w:rFonts w:ascii="Tahoma" w:hAnsi="Tahoma" w:cs="Tahoma"/>
                <w:sz w:val="24"/>
                <w:szCs w:val="24"/>
              </w:rPr>
              <w:t xml:space="preserve"> every two years or sooner regarding changes in legislation, received reports</w:t>
            </w:r>
            <w:r>
              <w:rPr>
                <w:rFonts w:ascii="Tahoma" w:hAnsi="Tahoma" w:cs="Tahoma"/>
                <w:sz w:val="24"/>
                <w:szCs w:val="24"/>
              </w:rPr>
              <w:t>.</w:t>
            </w:r>
          </w:p>
          <w:p w14:paraId="400CD44D" w14:textId="77777777" w:rsidR="004E004F" w:rsidRPr="00EE2C8D" w:rsidRDefault="004E004F" w:rsidP="00EE2C8D">
            <w:pPr>
              <w:tabs>
                <w:tab w:val="left" w:pos="601"/>
              </w:tabs>
              <w:suppressAutoHyphens/>
              <w:spacing w:line="260" w:lineRule="exact"/>
              <w:jc w:val="both"/>
              <w:rPr>
                <w:rFonts w:ascii="Tahoma" w:hAnsi="Tahoma" w:cs="Tahoma"/>
                <w:sz w:val="24"/>
                <w:szCs w:val="24"/>
              </w:rPr>
            </w:pPr>
          </w:p>
          <w:p w14:paraId="14B5D88F" w14:textId="4FAD85C5" w:rsidR="0075405B" w:rsidRPr="00FA4269" w:rsidRDefault="0075405B" w:rsidP="0075405B">
            <w:pPr>
              <w:pStyle w:val="ListParagraph"/>
              <w:tabs>
                <w:tab w:val="left" w:pos="601"/>
              </w:tabs>
              <w:suppressAutoHyphens/>
              <w:spacing w:line="260" w:lineRule="exact"/>
              <w:ind w:left="318"/>
              <w:jc w:val="both"/>
              <w:rPr>
                <w:rFonts w:ascii="Tahoma" w:hAnsi="Tahoma" w:cs="Tahoma"/>
                <w:sz w:val="24"/>
                <w:szCs w:val="24"/>
              </w:rPr>
            </w:pPr>
          </w:p>
        </w:tc>
      </w:tr>
    </w:tbl>
    <w:p w14:paraId="2A918251" w14:textId="28629EF5" w:rsidR="00E24266" w:rsidRPr="00FA4269" w:rsidRDefault="00E24266" w:rsidP="00E24266">
      <w:pPr>
        <w:spacing w:after="0" w:line="240" w:lineRule="auto"/>
        <w:jc w:val="center"/>
        <w:rPr>
          <w:rFonts w:ascii="Tahoma" w:hAnsi="Tahoma" w:cs="Tahoma"/>
          <w:b/>
          <w:sz w:val="24"/>
          <w:szCs w:val="24"/>
          <w:lang w:val="lt-LT"/>
        </w:rPr>
      </w:pPr>
    </w:p>
    <w:p w14:paraId="57D4D4CE" w14:textId="77777777" w:rsidR="003229A8" w:rsidRPr="00FA4269" w:rsidRDefault="003229A8" w:rsidP="00DA50FE">
      <w:pPr>
        <w:autoSpaceDE w:val="0"/>
        <w:autoSpaceDN w:val="0"/>
        <w:adjustRightInd w:val="0"/>
        <w:spacing w:after="0" w:line="240" w:lineRule="auto"/>
        <w:ind w:left="426"/>
        <w:rPr>
          <w:rFonts w:ascii="Tahoma" w:hAnsi="Tahoma" w:cs="Tahoma"/>
          <w:sz w:val="24"/>
          <w:szCs w:val="24"/>
          <w:lang w:val="lt-LT"/>
        </w:rPr>
      </w:pPr>
    </w:p>
    <w:p w14:paraId="49328A9E" w14:textId="77777777" w:rsidR="003143CF" w:rsidRPr="00FA4269" w:rsidRDefault="003143CF" w:rsidP="00DA50FE">
      <w:pPr>
        <w:spacing w:after="0" w:line="240" w:lineRule="auto"/>
        <w:ind w:left="426"/>
        <w:jc w:val="both"/>
        <w:rPr>
          <w:rFonts w:ascii="Tahoma" w:hAnsi="Tahoma" w:cs="Tahoma"/>
          <w:sz w:val="24"/>
          <w:szCs w:val="24"/>
          <w:lang w:val="lt-LT"/>
        </w:rPr>
      </w:pPr>
    </w:p>
    <w:p w14:paraId="7B60CA11" w14:textId="41508790" w:rsidR="00264184" w:rsidRPr="00B30436" w:rsidRDefault="00264184" w:rsidP="00264184">
      <w:pPr>
        <w:spacing w:after="0" w:line="240" w:lineRule="auto"/>
        <w:ind w:left="426"/>
        <w:jc w:val="both"/>
        <w:rPr>
          <w:rFonts w:ascii="Tahoma" w:hAnsi="Tahoma" w:cs="Tahoma"/>
          <w:sz w:val="24"/>
          <w:szCs w:val="24"/>
          <w:lang w:val="lt-LT"/>
        </w:rPr>
      </w:pPr>
    </w:p>
    <w:sectPr w:rsidR="00264184" w:rsidRPr="00B30436" w:rsidSect="00534FBA">
      <w:footerReference w:type="default" r:id="rId12"/>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E20E" w14:textId="77777777" w:rsidR="00F84E97" w:rsidRDefault="00F84E97" w:rsidP="00866E34">
      <w:pPr>
        <w:spacing w:after="0" w:line="240" w:lineRule="auto"/>
      </w:pPr>
      <w:r>
        <w:separator/>
      </w:r>
    </w:p>
  </w:endnote>
  <w:endnote w:type="continuationSeparator" w:id="0">
    <w:p w14:paraId="5BD03249" w14:textId="77777777" w:rsidR="00F84E97" w:rsidRDefault="00F84E97" w:rsidP="0086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ource Sans Pro">
    <w:panose1 w:val="020B0503030403020204"/>
    <w:charset w:val="BA"/>
    <w:family w:val="swiss"/>
    <w:pitch w:val="variable"/>
    <w:sig w:usb0="600002F7" w:usb1="02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878962"/>
      <w:docPartObj>
        <w:docPartGallery w:val="Page Numbers (Bottom of Page)"/>
        <w:docPartUnique/>
      </w:docPartObj>
    </w:sdtPr>
    <w:sdtEndPr>
      <w:rPr>
        <w:noProof/>
      </w:rPr>
    </w:sdtEndPr>
    <w:sdtContent>
      <w:p w14:paraId="385586E8" w14:textId="4ADCCE29" w:rsidR="0031083E" w:rsidRDefault="0031083E">
        <w:pPr>
          <w:pStyle w:val="Footer"/>
          <w:jc w:val="center"/>
        </w:pPr>
        <w:r>
          <w:fldChar w:fldCharType="begin"/>
        </w:r>
        <w:r>
          <w:instrText xml:space="preserve"> PAGE   \* MERGEFORMAT </w:instrText>
        </w:r>
        <w:r>
          <w:fldChar w:fldCharType="separate"/>
        </w:r>
        <w:r w:rsidR="00777C4A">
          <w:rPr>
            <w:noProof/>
          </w:rPr>
          <w:t>9</w:t>
        </w:r>
        <w:r>
          <w:rPr>
            <w:noProof/>
          </w:rPr>
          <w:fldChar w:fldCharType="end"/>
        </w:r>
      </w:p>
    </w:sdtContent>
  </w:sdt>
  <w:p w14:paraId="44254C58" w14:textId="77777777" w:rsidR="0031083E" w:rsidRDefault="00310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29F6" w14:textId="77777777" w:rsidR="00F84E97" w:rsidRDefault="00F84E97" w:rsidP="00866E34">
      <w:pPr>
        <w:spacing w:after="0" w:line="240" w:lineRule="auto"/>
      </w:pPr>
      <w:r>
        <w:separator/>
      </w:r>
    </w:p>
  </w:footnote>
  <w:footnote w:type="continuationSeparator" w:id="0">
    <w:p w14:paraId="5A618E05" w14:textId="77777777" w:rsidR="00F84E97" w:rsidRDefault="00F84E97" w:rsidP="0086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D1C"/>
    <w:multiLevelType w:val="multilevel"/>
    <w:tmpl w:val="67DCE8C4"/>
    <w:lvl w:ilvl="0">
      <w:start w:val="1"/>
      <w:numFmt w:val="decimal"/>
      <w:lvlText w:val="%1."/>
      <w:lvlJc w:val="left"/>
      <w:pPr>
        <w:ind w:left="2376" w:hanging="360"/>
      </w:pPr>
      <w:rPr>
        <w:rFonts w:hint="default"/>
      </w:rPr>
    </w:lvl>
    <w:lvl w:ilvl="1">
      <w:start w:val="1"/>
      <w:numFmt w:val="decimal"/>
      <w:isLgl/>
      <w:lvlText w:val="%1.%2."/>
      <w:lvlJc w:val="left"/>
      <w:pPr>
        <w:ind w:left="2736" w:hanging="720"/>
      </w:pPr>
      <w:rPr>
        <w:rFonts w:hint="default"/>
      </w:rPr>
    </w:lvl>
    <w:lvl w:ilvl="2">
      <w:start w:val="1"/>
      <w:numFmt w:val="decimal"/>
      <w:isLgl/>
      <w:lvlText w:val="%1.%2.%3."/>
      <w:lvlJc w:val="left"/>
      <w:pPr>
        <w:ind w:left="3096" w:hanging="1080"/>
      </w:pPr>
      <w:rPr>
        <w:rFonts w:hint="default"/>
      </w:rPr>
    </w:lvl>
    <w:lvl w:ilvl="3">
      <w:start w:val="1"/>
      <w:numFmt w:val="decimal"/>
      <w:isLgl/>
      <w:lvlText w:val="%1.%2.%3.%4."/>
      <w:lvlJc w:val="left"/>
      <w:pPr>
        <w:ind w:left="3096" w:hanging="1080"/>
      </w:pPr>
      <w:rPr>
        <w:rFonts w:hint="default"/>
      </w:rPr>
    </w:lvl>
    <w:lvl w:ilvl="4">
      <w:start w:val="1"/>
      <w:numFmt w:val="decimal"/>
      <w:isLgl/>
      <w:lvlText w:val="%1.%2.%3.%4.%5."/>
      <w:lvlJc w:val="left"/>
      <w:pPr>
        <w:ind w:left="3456" w:hanging="1440"/>
      </w:pPr>
      <w:rPr>
        <w:rFonts w:hint="default"/>
      </w:rPr>
    </w:lvl>
    <w:lvl w:ilvl="5">
      <w:start w:val="1"/>
      <w:numFmt w:val="decimal"/>
      <w:isLgl/>
      <w:lvlText w:val="%1.%2.%3.%4.%5.%6."/>
      <w:lvlJc w:val="left"/>
      <w:pPr>
        <w:ind w:left="3816" w:hanging="1800"/>
      </w:pPr>
      <w:rPr>
        <w:rFonts w:hint="default"/>
      </w:rPr>
    </w:lvl>
    <w:lvl w:ilvl="6">
      <w:start w:val="1"/>
      <w:numFmt w:val="decimal"/>
      <w:isLgl/>
      <w:lvlText w:val="%1.%2.%3.%4.%5.%6.%7."/>
      <w:lvlJc w:val="left"/>
      <w:pPr>
        <w:ind w:left="3816" w:hanging="1800"/>
      </w:pPr>
      <w:rPr>
        <w:rFonts w:hint="default"/>
      </w:rPr>
    </w:lvl>
    <w:lvl w:ilvl="7">
      <w:start w:val="1"/>
      <w:numFmt w:val="decimal"/>
      <w:isLgl/>
      <w:lvlText w:val="%1.%2.%3.%4.%5.%6.%7.%8."/>
      <w:lvlJc w:val="left"/>
      <w:pPr>
        <w:ind w:left="4176" w:hanging="2160"/>
      </w:pPr>
      <w:rPr>
        <w:rFonts w:hint="default"/>
      </w:rPr>
    </w:lvl>
    <w:lvl w:ilvl="8">
      <w:start w:val="1"/>
      <w:numFmt w:val="decimal"/>
      <w:isLgl/>
      <w:lvlText w:val="%1.%2.%3.%4.%5.%6.%7.%8.%9."/>
      <w:lvlJc w:val="left"/>
      <w:pPr>
        <w:ind w:left="4536" w:hanging="2520"/>
      </w:pPr>
      <w:rPr>
        <w:rFonts w:hint="default"/>
      </w:rPr>
    </w:lvl>
  </w:abstractNum>
  <w:abstractNum w:abstractNumId="1" w15:restartNumberingAfterBreak="0">
    <w:nsid w:val="02BA556E"/>
    <w:multiLevelType w:val="multilevel"/>
    <w:tmpl w:val="76040E3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3C82FE8"/>
    <w:multiLevelType w:val="hybridMultilevel"/>
    <w:tmpl w:val="19A07E8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45158C3"/>
    <w:multiLevelType w:val="hybridMultilevel"/>
    <w:tmpl w:val="84925496"/>
    <w:lvl w:ilvl="0" w:tplc="A1FA881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987A49"/>
    <w:multiLevelType w:val="hybridMultilevel"/>
    <w:tmpl w:val="C70A64A8"/>
    <w:lvl w:ilvl="0" w:tplc="A3D6CC0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06006D9C"/>
    <w:multiLevelType w:val="multilevel"/>
    <w:tmpl w:val="B94E9200"/>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060" w:hanging="180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4320" w:hanging="2520"/>
      </w:pPr>
      <w:rPr>
        <w:rFonts w:hint="default"/>
      </w:rPr>
    </w:lvl>
  </w:abstractNum>
  <w:abstractNum w:abstractNumId="6" w15:restartNumberingAfterBreak="0">
    <w:nsid w:val="0C682E2E"/>
    <w:multiLevelType w:val="multilevel"/>
    <w:tmpl w:val="C8FADC0E"/>
    <w:lvl w:ilvl="0">
      <w:start w:val="1"/>
      <w:numFmt w:val="decimal"/>
      <w:lvlText w:val="%1."/>
      <w:lvlJc w:val="left"/>
      <w:pPr>
        <w:ind w:left="900" w:hanging="360"/>
      </w:pPr>
      <w:rPr>
        <w:rFonts w:hint="default"/>
        <w:b/>
        <w:bCs/>
      </w:rPr>
    </w:lvl>
    <w:lvl w:ilvl="1">
      <w:start w:val="1"/>
      <w:numFmt w:val="decimal"/>
      <w:isLgl/>
      <w:lvlText w:val="%2."/>
      <w:lvlJc w:val="left"/>
      <w:pPr>
        <w:ind w:left="990" w:hanging="720"/>
      </w:pPr>
      <w:rPr>
        <w:rFonts w:ascii="Tahoma" w:eastAsiaTheme="minorEastAsia" w:hAnsi="Tahoma" w:cs="Tahoma"/>
        <w:b w:val="0"/>
        <w:bCs/>
        <w:i w:val="0"/>
        <w:iCs/>
      </w:rPr>
    </w:lvl>
    <w:lvl w:ilvl="2">
      <w:start w:val="1"/>
      <w:numFmt w:val="decimal"/>
      <w:isLgl/>
      <w:lvlText w:val="%1.%2.%3."/>
      <w:lvlJc w:val="left"/>
      <w:pPr>
        <w:ind w:left="1260" w:hanging="720"/>
      </w:pPr>
      <w:rPr>
        <w:rFonts w:hint="default"/>
        <w:b w:val="0"/>
        <w:bCs w:val="0"/>
        <w:i w:val="0"/>
        <w:iCs/>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7" w15:restartNumberingAfterBreak="0">
    <w:nsid w:val="0FF90489"/>
    <w:multiLevelType w:val="hybridMultilevel"/>
    <w:tmpl w:val="63121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9B60C6"/>
    <w:multiLevelType w:val="hybridMultilevel"/>
    <w:tmpl w:val="BDCCE23E"/>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 w15:restartNumberingAfterBreak="0">
    <w:nsid w:val="173A4D61"/>
    <w:multiLevelType w:val="multilevel"/>
    <w:tmpl w:val="6C3EE0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79E3C48"/>
    <w:multiLevelType w:val="hybridMultilevel"/>
    <w:tmpl w:val="A5285C0A"/>
    <w:lvl w:ilvl="0" w:tplc="4E907288">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100592"/>
    <w:multiLevelType w:val="multilevel"/>
    <w:tmpl w:val="7CBCC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1C9525B0"/>
    <w:multiLevelType w:val="hybridMultilevel"/>
    <w:tmpl w:val="BF8E32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EEAE82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9B0A89"/>
    <w:multiLevelType w:val="hybridMultilevel"/>
    <w:tmpl w:val="A800B6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11A19A1"/>
    <w:multiLevelType w:val="hybridMultilevel"/>
    <w:tmpl w:val="1772B058"/>
    <w:lvl w:ilvl="0" w:tplc="7782375C">
      <w:start w:val="1"/>
      <w:numFmt w:val="decimal"/>
      <w:lvlText w:val="%1."/>
      <w:lvlJc w:val="left"/>
      <w:pPr>
        <w:ind w:left="760" w:hanging="360"/>
      </w:pPr>
      <w:rPr>
        <w:rFonts w:hint="default"/>
      </w:r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abstractNum w:abstractNumId="15" w15:restartNumberingAfterBreak="0">
    <w:nsid w:val="26B63BB8"/>
    <w:multiLevelType w:val="multilevel"/>
    <w:tmpl w:val="D60869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6BC284A"/>
    <w:multiLevelType w:val="hybridMultilevel"/>
    <w:tmpl w:val="23C8017C"/>
    <w:lvl w:ilvl="0" w:tplc="2ACC1D12">
      <w:start w:val="1"/>
      <w:numFmt w:val="decimal"/>
      <w:lvlText w:val="%1)"/>
      <w:lvlJc w:val="left"/>
      <w:pPr>
        <w:ind w:left="1500" w:hanging="360"/>
      </w:pPr>
      <w:rPr>
        <w:sz w:val="18"/>
        <w:szCs w:val="18"/>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7" w15:restartNumberingAfterBreak="0">
    <w:nsid w:val="291A7982"/>
    <w:multiLevelType w:val="hybridMultilevel"/>
    <w:tmpl w:val="A0008C1C"/>
    <w:lvl w:ilvl="0" w:tplc="929ABBF0">
      <w:start w:val="1"/>
      <w:numFmt w:val="decimal"/>
      <w:lvlText w:val="%1."/>
      <w:lvlJc w:val="left"/>
      <w:pPr>
        <w:ind w:left="1174" w:hanging="360"/>
      </w:pPr>
      <w:rPr>
        <w:rFonts w:hint="default"/>
      </w:rPr>
    </w:lvl>
    <w:lvl w:ilvl="1" w:tplc="04270019" w:tentative="1">
      <w:start w:val="1"/>
      <w:numFmt w:val="lowerLetter"/>
      <w:lvlText w:val="%2."/>
      <w:lvlJc w:val="left"/>
      <w:pPr>
        <w:ind w:left="1894" w:hanging="360"/>
      </w:pPr>
    </w:lvl>
    <w:lvl w:ilvl="2" w:tplc="0427001B" w:tentative="1">
      <w:start w:val="1"/>
      <w:numFmt w:val="lowerRoman"/>
      <w:lvlText w:val="%3."/>
      <w:lvlJc w:val="right"/>
      <w:pPr>
        <w:ind w:left="2614" w:hanging="180"/>
      </w:pPr>
    </w:lvl>
    <w:lvl w:ilvl="3" w:tplc="0427000F" w:tentative="1">
      <w:start w:val="1"/>
      <w:numFmt w:val="decimal"/>
      <w:lvlText w:val="%4."/>
      <w:lvlJc w:val="left"/>
      <w:pPr>
        <w:ind w:left="3334" w:hanging="360"/>
      </w:pPr>
    </w:lvl>
    <w:lvl w:ilvl="4" w:tplc="04270019" w:tentative="1">
      <w:start w:val="1"/>
      <w:numFmt w:val="lowerLetter"/>
      <w:lvlText w:val="%5."/>
      <w:lvlJc w:val="left"/>
      <w:pPr>
        <w:ind w:left="4054" w:hanging="360"/>
      </w:pPr>
    </w:lvl>
    <w:lvl w:ilvl="5" w:tplc="0427001B" w:tentative="1">
      <w:start w:val="1"/>
      <w:numFmt w:val="lowerRoman"/>
      <w:lvlText w:val="%6."/>
      <w:lvlJc w:val="right"/>
      <w:pPr>
        <w:ind w:left="4774" w:hanging="180"/>
      </w:pPr>
    </w:lvl>
    <w:lvl w:ilvl="6" w:tplc="0427000F" w:tentative="1">
      <w:start w:val="1"/>
      <w:numFmt w:val="decimal"/>
      <w:lvlText w:val="%7."/>
      <w:lvlJc w:val="left"/>
      <w:pPr>
        <w:ind w:left="5494" w:hanging="360"/>
      </w:pPr>
    </w:lvl>
    <w:lvl w:ilvl="7" w:tplc="04270019" w:tentative="1">
      <w:start w:val="1"/>
      <w:numFmt w:val="lowerLetter"/>
      <w:lvlText w:val="%8."/>
      <w:lvlJc w:val="left"/>
      <w:pPr>
        <w:ind w:left="6214" w:hanging="360"/>
      </w:pPr>
    </w:lvl>
    <w:lvl w:ilvl="8" w:tplc="0427001B" w:tentative="1">
      <w:start w:val="1"/>
      <w:numFmt w:val="lowerRoman"/>
      <w:lvlText w:val="%9."/>
      <w:lvlJc w:val="right"/>
      <w:pPr>
        <w:ind w:left="6934" w:hanging="180"/>
      </w:pPr>
    </w:lvl>
  </w:abstractNum>
  <w:abstractNum w:abstractNumId="18" w15:restartNumberingAfterBreak="0">
    <w:nsid w:val="2A7F0870"/>
    <w:multiLevelType w:val="multilevel"/>
    <w:tmpl w:val="68A0271C"/>
    <w:lvl w:ilvl="0">
      <w:start w:val="1"/>
      <w:numFmt w:val="decimal"/>
      <w:lvlText w:val="%1."/>
      <w:lvlJc w:val="left"/>
      <w:pPr>
        <w:ind w:left="78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300"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00" w:hanging="1080"/>
      </w:pPr>
      <w:rPr>
        <w:rFonts w:hint="default"/>
      </w:rPr>
    </w:lvl>
    <w:lvl w:ilvl="6">
      <w:start w:val="1"/>
      <w:numFmt w:val="decimal"/>
      <w:isLgl/>
      <w:lvlText w:val="%1.%2.%3.%4.%5.%6.%7."/>
      <w:lvlJc w:val="left"/>
      <w:pPr>
        <w:ind w:left="6180" w:hanging="1440"/>
      </w:pPr>
      <w:rPr>
        <w:rFonts w:hint="default"/>
      </w:rPr>
    </w:lvl>
    <w:lvl w:ilvl="7">
      <w:start w:val="1"/>
      <w:numFmt w:val="decimal"/>
      <w:isLgl/>
      <w:lvlText w:val="%1.%2.%3.%4.%5.%6.%7.%8."/>
      <w:lvlJc w:val="left"/>
      <w:pPr>
        <w:ind w:left="6900" w:hanging="1440"/>
      </w:pPr>
      <w:rPr>
        <w:rFonts w:hint="default"/>
      </w:rPr>
    </w:lvl>
    <w:lvl w:ilvl="8">
      <w:start w:val="1"/>
      <w:numFmt w:val="decimal"/>
      <w:isLgl/>
      <w:lvlText w:val="%1.%2.%3.%4.%5.%6.%7.%8.%9."/>
      <w:lvlJc w:val="left"/>
      <w:pPr>
        <w:ind w:left="7980" w:hanging="1800"/>
      </w:pPr>
      <w:rPr>
        <w:rFonts w:hint="default"/>
      </w:rPr>
    </w:lvl>
  </w:abstractNum>
  <w:abstractNum w:abstractNumId="19" w15:restartNumberingAfterBreak="0">
    <w:nsid w:val="2CAC7E92"/>
    <w:multiLevelType w:val="hybridMultilevel"/>
    <w:tmpl w:val="CA28EA6A"/>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20" w15:restartNumberingAfterBreak="0">
    <w:nsid w:val="2E4839CE"/>
    <w:multiLevelType w:val="hybridMultilevel"/>
    <w:tmpl w:val="46BE6D4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8D01C8"/>
    <w:multiLevelType w:val="hybridMultilevel"/>
    <w:tmpl w:val="A46EA5E6"/>
    <w:lvl w:ilvl="0" w:tplc="48C4EC9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9B78C4"/>
    <w:multiLevelType w:val="hybridMultilevel"/>
    <w:tmpl w:val="442A84F8"/>
    <w:lvl w:ilvl="0" w:tplc="0427000F">
      <w:start w:val="1"/>
      <w:numFmt w:val="decimal"/>
      <w:lvlText w:val="%1."/>
      <w:lvlJc w:val="left"/>
      <w:pPr>
        <w:ind w:left="117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766110"/>
    <w:multiLevelType w:val="hybridMultilevel"/>
    <w:tmpl w:val="BB506F36"/>
    <w:lvl w:ilvl="0" w:tplc="AB02F2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30166A1"/>
    <w:multiLevelType w:val="hybridMultilevel"/>
    <w:tmpl w:val="1ED2B2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8A85121"/>
    <w:multiLevelType w:val="multilevel"/>
    <w:tmpl w:val="78DC10A6"/>
    <w:lvl w:ilvl="0">
      <w:start w:val="1"/>
      <w:numFmt w:val="decimal"/>
      <w:lvlText w:val="%1."/>
      <w:lvlJc w:val="left"/>
      <w:pPr>
        <w:ind w:left="757" w:hanging="360"/>
      </w:pPr>
      <w:rPr>
        <w:rFonts w:hint="default"/>
      </w:rPr>
    </w:lvl>
    <w:lvl w:ilvl="1">
      <w:start w:val="1"/>
      <w:numFmt w:val="decimal"/>
      <w:isLgl/>
      <w:lvlText w:val="%2."/>
      <w:lvlJc w:val="left"/>
      <w:pPr>
        <w:ind w:left="1080" w:hanging="720"/>
      </w:pPr>
      <w:rPr>
        <w:rFonts w:ascii="Source Sans Pro" w:eastAsia="Calibri" w:hAnsi="Source Sans Pro" w:cs="Arial"/>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38E5629C"/>
    <w:multiLevelType w:val="hybridMultilevel"/>
    <w:tmpl w:val="17AEBCB4"/>
    <w:lvl w:ilvl="0" w:tplc="72DE183E">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94086A"/>
    <w:multiLevelType w:val="hybridMultilevel"/>
    <w:tmpl w:val="E98E83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C30812"/>
    <w:multiLevelType w:val="multilevel"/>
    <w:tmpl w:val="A2A66028"/>
    <w:lvl w:ilvl="0">
      <w:start w:val="1"/>
      <w:numFmt w:val="decimal"/>
      <w:lvlText w:val="%1."/>
      <w:lvlJc w:val="left"/>
      <w:pPr>
        <w:ind w:left="780" w:hanging="360"/>
      </w:pPr>
      <w:rPr>
        <w:rFonts w:hint="default"/>
      </w:rPr>
    </w:lvl>
    <w:lvl w:ilvl="1">
      <w:start w:val="1"/>
      <w:numFmt w:val="decimal"/>
      <w:isLgl/>
      <w:lvlText w:val="%1.%2."/>
      <w:lvlJc w:val="left"/>
      <w:pPr>
        <w:ind w:left="927" w:hanging="360"/>
      </w:pPr>
      <w:rPr>
        <w:rFonts w:cstheme="minorBidi" w:hint="default"/>
      </w:rPr>
    </w:lvl>
    <w:lvl w:ilvl="2">
      <w:start w:val="1"/>
      <w:numFmt w:val="decimal"/>
      <w:isLgl/>
      <w:lvlText w:val="%1.%2.%3."/>
      <w:lvlJc w:val="left"/>
      <w:pPr>
        <w:ind w:left="1434" w:hanging="720"/>
      </w:pPr>
      <w:rPr>
        <w:rFonts w:cstheme="minorBidi" w:hint="default"/>
      </w:rPr>
    </w:lvl>
    <w:lvl w:ilvl="3">
      <w:start w:val="1"/>
      <w:numFmt w:val="decimal"/>
      <w:isLgl/>
      <w:lvlText w:val="%1.%2.%3.%4."/>
      <w:lvlJc w:val="left"/>
      <w:pPr>
        <w:ind w:left="1581" w:hanging="720"/>
      </w:pPr>
      <w:rPr>
        <w:rFonts w:cstheme="minorBidi" w:hint="default"/>
      </w:rPr>
    </w:lvl>
    <w:lvl w:ilvl="4">
      <w:start w:val="1"/>
      <w:numFmt w:val="decimal"/>
      <w:isLgl/>
      <w:lvlText w:val="%1.%2.%3.%4.%5."/>
      <w:lvlJc w:val="left"/>
      <w:pPr>
        <w:ind w:left="2088" w:hanging="1080"/>
      </w:pPr>
      <w:rPr>
        <w:rFonts w:cstheme="minorBidi" w:hint="default"/>
      </w:rPr>
    </w:lvl>
    <w:lvl w:ilvl="5">
      <w:start w:val="1"/>
      <w:numFmt w:val="decimal"/>
      <w:isLgl/>
      <w:lvlText w:val="%1.%2.%3.%4.%5.%6."/>
      <w:lvlJc w:val="left"/>
      <w:pPr>
        <w:ind w:left="2235" w:hanging="1080"/>
      </w:pPr>
      <w:rPr>
        <w:rFonts w:cstheme="minorBidi" w:hint="default"/>
      </w:rPr>
    </w:lvl>
    <w:lvl w:ilvl="6">
      <w:start w:val="1"/>
      <w:numFmt w:val="decimal"/>
      <w:isLgl/>
      <w:lvlText w:val="%1.%2.%3.%4.%5.%6.%7."/>
      <w:lvlJc w:val="left"/>
      <w:pPr>
        <w:ind w:left="2742" w:hanging="1440"/>
      </w:pPr>
      <w:rPr>
        <w:rFonts w:cstheme="minorBidi" w:hint="default"/>
      </w:rPr>
    </w:lvl>
    <w:lvl w:ilvl="7">
      <w:start w:val="1"/>
      <w:numFmt w:val="decimal"/>
      <w:isLgl/>
      <w:lvlText w:val="%1.%2.%3.%4.%5.%6.%7.%8."/>
      <w:lvlJc w:val="left"/>
      <w:pPr>
        <w:ind w:left="2889" w:hanging="1440"/>
      </w:pPr>
      <w:rPr>
        <w:rFonts w:cstheme="minorBidi" w:hint="default"/>
      </w:rPr>
    </w:lvl>
    <w:lvl w:ilvl="8">
      <w:start w:val="1"/>
      <w:numFmt w:val="decimal"/>
      <w:isLgl/>
      <w:lvlText w:val="%1.%2.%3.%4.%5.%6.%7.%8.%9."/>
      <w:lvlJc w:val="left"/>
      <w:pPr>
        <w:ind w:left="3396" w:hanging="1800"/>
      </w:pPr>
      <w:rPr>
        <w:rFonts w:cstheme="minorBidi" w:hint="default"/>
      </w:rPr>
    </w:lvl>
  </w:abstractNum>
  <w:abstractNum w:abstractNumId="29" w15:restartNumberingAfterBreak="0">
    <w:nsid w:val="3B544427"/>
    <w:multiLevelType w:val="hybridMultilevel"/>
    <w:tmpl w:val="E5E2BCF4"/>
    <w:lvl w:ilvl="0" w:tplc="6BF8861C">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CE67165"/>
    <w:multiLevelType w:val="hybridMultilevel"/>
    <w:tmpl w:val="5AEA38EE"/>
    <w:lvl w:ilvl="0" w:tplc="DD32698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3FD81352"/>
    <w:multiLevelType w:val="hybridMultilevel"/>
    <w:tmpl w:val="E9841D18"/>
    <w:lvl w:ilvl="0" w:tplc="FA0A065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5134AA"/>
    <w:multiLevelType w:val="multilevel"/>
    <w:tmpl w:val="A904AFE4"/>
    <w:lvl w:ilvl="0">
      <w:start w:val="1"/>
      <w:numFmt w:val="decimal"/>
      <w:lvlText w:val="%1."/>
      <w:lvlJc w:val="left"/>
      <w:pPr>
        <w:ind w:left="78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268" w:hanging="1800"/>
      </w:pPr>
      <w:rPr>
        <w:rFonts w:hint="default"/>
      </w:rPr>
    </w:lvl>
  </w:abstractNum>
  <w:abstractNum w:abstractNumId="33" w15:restartNumberingAfterBreak="0">
    <w:nsid w:val="4F8D2797"/>
    <w:multiLevelType w:val="hybridMultilevel"/>
    <w:tmpl w:val="028AEAA8"/>
    <w:lvl w:ilvl="0" w:tplc="A7F27702">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518E03E8"/>
    <w:multiLevelType w:val="hybridMultilevel"/>
    <w:tmpl w:val="B2804F6E"/>
    <w:lvl w:ilvl="0" w:tplc="704CAB4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5FC7951"/>
    <w:multiLevelType w:val="multilevel"/>
    <w:tmpl w:val="7AD25B0E"/>
    <w:lvl w:ilvl="0">
      <w:start w:val="1"/>
      <w:numFmt w:val="decimal"/>
      <w:lvlText w:val="%1."/>
      <w:lvlJc w:val="left"/>
      <w:pPr>
        <w:ind w:left="780" w:hanging="360"/>
      </w:pPr>
      <w:rPr>
        <w:rFonts w:hint="default"/>
      </w:rPr>
    </w:lvl>
    <w:lvl w:ilvl="1">
      <w:start w:val="1"/>
      <w:numFmt w:val="decimal"/>
      <w:isLgl/>
      <w:lvlText w:val="%1.%2."/>
      <w:lvlJc w:val="left"/>
      <w:pPr>
        <w:ind w:left="1500" w:hanging="360"/>
      </w:pPr>
      <w:rPr>
        <w:rFonts w:hint="default"/>
        <w:color w:val="000000" w:themeColor="text1"/>
      </w:rPr>
    </w:lvl>
    <w:lvl w:ilvl="2">
      <w:start w:val="1"/>
      <w:numFmt w:val="decimal"/>
      <w:isLgl/>
      <w:lvlText w:val="%1.%2.%3."/>
      <w:lvlJc w:val="left"/>
      <w:pPr>
        <w:ind w:left="2580" w:hanging="720"/>
      </w:pPr>
      <w:rPr>
        <w:rFonts w:hint="default"/>
      </w:rPr>
    </w:lvl>
    <w:lvl w:ilvl="3">
      <w:start w:val="1"/>
      <w:numFmt w:val="decimal"/>
      <w:isLgl/>
      <w:lvlText w:val="%1.%2.%3.%4."/>
      <w:lvlJc w:val="left"/>
      <w:pPr>
        <w:ind w:left="3300"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00" w:hanging="1080"/>
      </w:pPr>
      <w:rPr>
        <w:rFonts w:hint="default"/>
      </w:rPr>
    </w:lvl>
    <w:lvl w:ilvl="6">
      <w:start w:val="1"/>
      <w:numFmt w:val="decimal"/>
      <w:isLgl/>
      <w:lvlText w:val="%1.%2.%3.%4.%5.%6.%7."/>
      <w:lvlJc w:val="left"/>
      <w:pPr>
        <w:ind w:left="6180" w:hanging="1440"/>
      </w:pPr>
      <w:rPr>
        <w:rFonts w:hint="default"/>
      </w:rPr>
    </w:lvl>
    <w:lvl w:ilvl="7">
      <w:start w:val="1"/>
      <w:numFmt w:val="decimal"/>
      <w:isLgl/>
      <w:lvlText w:val="%1.%2.%3.%4.%5.%6.%7.%8."/>
      <w:lvlJc w:val="left"/>
      <w:pPr>
        <w:ind w:left="6900" w:hanging="1440"/>
      </w:pPr>
      <w:rPr>
        <w:rFonts w:hint="default"/>
      </w:rPr>
    </w:lvl>
    <w:lvl w:ilvl="8">
      <w:start w:val="1"/>
      <w:numFmt w:val="decimal"/>
      <w:isLgl/>
      <w:lvlText w:val="%1.%2.%3.%4.%5.%6.%7.%8.%9."/>
      <w:lvlJc w:val="left"/>
      <w:pPr>
        <w:ind w:left="7980" w:hanging="1800"/>
      </w:pPr>
      <w:rPr>
        <w:rFonts w:hint="default"/>
      </w:rPr>
    </w:lvl>
  </w:abstractNum>
  <w:abstractNum w:abstractNumId="36" w15:restartNumberingAfterBreak="0">
    <w:nsid w:val="5651396F"/>
    <w:multiLevelType w:val="multilevel"/>
    <w:tmpl w:val="4D36809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7" w15:restartNumberingAfterBreak="0">
    <w:nsid w:val="5B311E52"/>
    <w:multiLevelType w:val="multilevel"/>
    <w:tmpl w:val="C2BAD618"/>
    <w:lvl w:ilvl="0">
      <w:start w:val="1"/>
      <w:numFmt w:val="decimal"/>
      <w:lvlText w:val="%1."/>
      <w:lvlJc w:val="left"/>
      <w:pPr>
        <w:ind w:left="360" w:hanging="360"/>
      </w:pPr>
      <w:rPr>
        <w:rFonts w:hint="default"/>
      </w:rPr>
    </w:lvl>
    <w:lvl w:ilvl="1">
      <w:start w:val="1"/>
      <w:numFmt w:val="decimal"/>
      <w:isLgl/>
      <w:lvlText w:val="%1.%2."/>
      <w:lvlJc w:val="left"/>
      <w:pPr>
        <w:ind w:left="896" w:hanging="720"/>
      </w:pPr>
      <w:rPr>
        <w:rFonts w:hint="default"/>
      </w:rPr>
    </w:lvl>
    <w:lvl w:ilvl="2">
      <w:start w:val="1"/>
      <w:numFmt w:val="decimal"/>
      <w:isLgl/>
      <w:lvlText w:val="%1.%2.%3."/>
      <w:lvlJc w:val="left"/>
      <w:pPr>
        <w:ind w:left="1432" w:hanging="1080"/>
      </w:pPr>
      <w:rPr>
        <w:rFonts w:hint="default"/>
      </w:rPr>
    </w:lvl>
    <w:lvl w:ilvl="3">
      <w:start w:val="1"/>
      <w:numFmt w:val="decimal"/>
      <w:isLgl/>
      <w:lvlText w:val="%1.%2.%3.%4."/>
      <w:lvlJc w:val="left"/>
      <w:pPr>
        <w:ind w:left="1608" w:hanging="1080"/>
      </w:pPr>
      <w:rPr>
        <w:rFonts w:hint="default"/>
      </w:rPr>
    </w:lvl>
    <w:lvl w:ilvl="4">
      <w:start w:val="1"/>
      <w:numFmt w:val="decimal"/>
      <w:isLgl/>
      <w:lvlText w:val="%1.%2.%3.%4.%5."/>
      <w:lvlJc w:val="left"/>
      <w:pPr>
        <w:ind w:left="2144" w:hanging="1440"/>
      </w:pPr>
      <w:rPr>
        <w:rFonts w:hint="default"/>
      </w:rPr>
    </w:lvl>
    <w:lvl w:ilvl="5">
      <w:start w:val="1"/>
      <w:numFmt w:val="decimal"/>
      <w:isLgl/>
      <w:lvlText w:val="%1.%2.%3.%4.%5.%6."/>
      <w:lvlJc w:val="left"/>
      <w:pPr>
        <w:ind w:left="2680" w:hanging="180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3392" w:hanging="2160"/>
      </w:pPr>
      <w:rPr>
        <w:rFonts w:hint="default"/>
      </w:rPr>
    </w:lvl>
    <w:lvl w:ilvl="8">
      <w:start w:val="1"/>
      <w:numFmt w:val="decimal"/>
      <w:isLgl/>
      <w:lvlText w:val="%1.%2.%3.%4.%5.%6.%7.%8.%9."/>
      <w:lvlJc w:val="left"/>
      <w:pPr>
        <w:ind w:left="3928" w:hanging="2520"/>
      </w:pPr>
      <w:rPr>
        <w:rFonts w:hint="default"/>
      </w:rPr>
    </w:lvl>
  </w:abstractNum>
  <w:abstractNum w:abstractNumId="38" w15:restartNumberingAfterBreak="0">
    <w:nsid w:val="5BDD7420"/>
    <w:multiLevelType w:val="multilevel"/>
    <w:tmpl w:val="2F14701A"/>
    <w:lvl w:ilvl="0">
      <w:start w:val="2"/>
      <w:numFmt w:val="decimal"/>
      <w:lvlText w:val="%1."/>
      <w:lvlJc w:val="left"/>
      <w:pPr>
        <w:ind w:left="7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00" w:hanging="1800"/>
      </w:pPr>
      <w:rPr>
        <w:rFonts w:hint="default"/>
      </w:rPr>
    </w:lvl>
  </w:abstractNum>
  <w:abstractNum w:abstractNumId="39" w15:restartNumberingAfterBreak="0">
    <w:nsid w:val="5BE709D8"/>
    <w:multiLevelType w:val="hybridMultilevel"/>
    <w:tmpl w:val="801AC754"/>
    <w:lvl w:ilvl="0" w:tplc="E97CCC4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40" w15:restartNumberingAfterBreak="0">
    <w:nsid w:val="5E4B20D9"/>
    <w:multiLevelType w:val="hybridMultilevel"/>
    <w:tmpl w:val="0E3458BE"/>
    <w:lvl w:ilvl="0" w:tplc="B2C23E7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1" w15:restartNumberingAfterBreak="0">
    <w:nsid w:val="60E62910"/>
    <w:multiLevelType w:val="hybridMultilevel"/>
    <w:tmpl w:val="5300AEE2"/>
    <w:lvl w:ilvl="0" w:tplc="9244B5A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4D0459"/>
    <w:multiLevelType w:val="multilevel"/>
    <w:tmpl w:val="BCF8F9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3" w15:restartNumberingAfterBreak="0">
    <w:nsid w:val="620E07B0"/>
    <w:multiLevelType w:val="multilevel"/>
    <w:tmpl w:val="3DE87BA6"/>
    <w:lvl w:ilvl="0">
      <w:start w:val="2"/>
      <w:numFmt w:val="decimal"/>
      <w:lvlText w:val="%1."/>
      <w:lvlJc w:val="left"/>
      <w:pPr>
        <w:ind w:left="400" w:hanging="4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44" w15:restartNumberingAfterBreak="0">
    <w:nsid w:val="62E52F0F"/>
    <w:multiLevelType w:val="hybridMultilevel"/>
    <w:tmpl w:val="141CC578"/>
    <w:lvl w:ilvl="0" w:tplc="6BF8861C">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44E4B8D"/>
    <w:multiLevelType w:val="hybridMultilevel"/>
    <w:tmpl w:val="290C3F36"/>
    <w:lvl w:ilvl="0" w:tplc="4CAA70AA">
      <w:start w:val="1"/>
      <w:numFmt w:val="decimal"/>
      <w:lvlText w:val="%1."/>
      <w:lvlJc w:val="left"/>
      <w:pPr>
        <w:ind w:left="1070" w:hanging="360"/>
      </w:pPr>
      <w:rPr>
        <w:rFonts w:ascii="Tahoma" w:eastAsiaTheme="minorEastAsia" w:hAnsi="Tahoma" w:cs="Tahoma"/>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6" w15:restartNumberingAfterBreak="0">
    <w:nsid w:val="66965BA1"/>
    <w:multiLevelType w:val="hybridMultilevel"/>
    <w:tmpl w:val="55B433D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F6C958">
      <w:start w:val="1"/>
      <w:numFmt w:val="decimal"/>
      <w:lvlText w:val="%4."/>
      <w:lvlJc w:val="left"/>
      <w:pPr>
        <w:ind w:left="1070" w:hanging="360"/>
      </w:pPr>
      <w:rPr>
        <w:rFonts w:ascii="Tahoma" w:eastAsiaTheme="minorEastAsia" w:hAnsi="Tahoma" w:cs="Tahoma"/>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15:restartNumberingAfterBreak="0">
    <w:nsid w:val="689608ED"/>
    <w:multiLevelType w:val="multilevel"/>
    <w:tmpl w:val="33CA51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8" w15:restartNumberingAfterBreak="0">
    <w:nsid w:val="6AC00CC8"/>
    <w:multiLevelType w:val="multilevel"/>
    <w:tmpl w:val="108AE31C"/>
    <w:lvl w:ilvl="0">
      <w:start w:val="4"/>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9" w15:restartNumberingAfterBreak="0">
    <w:nsid w:val="6D506122"/>
    <w:multiLevelType w:val="hybridMultilevel"/>
    <w:tmpl w:val="F3E2B7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D259AB"/>
    <w:multiLevelType w:val="multilevel"/>
    <w:tmpl w:val="C61809EC"/>
    <w:lvl w:ilvl="0">
      <w:start w:val="1"/>
      <w:numFmt w:val="decimal"/>
      <w:lvlText w:val="%1."/>
      <w:lvlJc w:val="left"/>
      <w:pPr>
        <w:ind w:left="78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500" w:hanging="108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860" w:hanging="1440"/>
      </w:pPr>
      <w:rPr>
        <w:rFonts w:hint="default"/>
      </w:rPr>
    </w:lvl>
    <w:lvl w:ilvl="5">
      <w:start w:val="1"/>
      <w:numFmt w:val="decimal"/>
      <w:isLgl/>
      <w:lvlText w:val="%1.%2.%3.%4.%5.%6."/>
      <w:lvlJc w:val="left"/>
      <w:pPr>
        <w:ind w:left="2220" w:hanging="180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580" w:hanging="2160"/>
      </w:pPr>
      <w:rPr>
        <w:rFonts w:hint="default"/>
      </w:rPr>
    </w:lvl>
    <w:lvl w:ilvl="8">
      <w:start w:val="1"/>
      <w:numFmt w:val="decimal"/>
      <w:isLgl/>
      <w:lvlText w:val="%1.%2.%3.%4.%5.%6.%7.%8.%9."/>
      <w:lvlJc w:val="left"/>
      <w:pPr>
        <w:ind w:left="2940" w:hanging="2520"/>
      </w:pPr>
      <w:rPr>
        <w:rFonts w:hint="default"/>
      </w:rPr>
    </w:lvl>
  </w:abstractNum>
  <w:abstractNum w:abstractNumId="51" w15:restartNumberingAfterBreak="0">
    <w:nsid w:val="6E224DAA"/>
    <w:multiLevelType w:val="hybridMultilevel"/>
    <w:tmpl w:val="2F94B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FEB578A"/>
    <w:multiLevelType w:val="hybridMultilevel"/>
    <w:tmpl w:val="38E4CADC"/>
    <w:lvl w:ilvl="0" w:tplc="451EE7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3" w15:restartNumberingAfterBreak="0">
    <w:nsid w:val="7223072D"/>
    <w:multiLevelType w:val="hybridMultilevel"/>
    <w:tmpl w:val="E9841D18"/>
    <w:lvl w:ilvl="0" w:tplc="FA0A065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353777"/>
    <w:multiLevelType w:val="hybridMultilevel"/>
    <w:tmpl w:val="77FCA430"/>
    <w:lvl w:ilvl="0" w:tplc="9828E674">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55" w15:restartNumberingAfterBreak="0">
    <w:nsid w:val="75451F2B"/>
    <w:multiLevelType w:val="hybridMultilevel"/>
    <w:tmpl w:val="CBC4D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6B01412"/>
    <w:multiLevelType w:val="multilevel"/>
    <w:tmpl w:val="A19439F4"/>
    <w:lvl w:ilvl="0">
      <w:start w:val="1"/>
      <w:numFmt w:val="decimal"/>
      <w:lvlText w:val="%1."/>
      <w:lvlJc w:val="left"/>
      <w:pPr>
        <w:ind w:left="678" w:hanging="360"/>
      </w:pPr>
      <w:rPr>
        <w:rFonts w:hint="default"/>
      </w:rPr>
    </w:lvl>
    <w:lvl w:ilvl="1">
      <w:start w:val="1"/>
      <w:numFmt w:val="decimal"/>
      <w:isLgl/>
      <w:lvlText w:val="%1.%2."/>
      <w:lvlJc w:val="left"/>
      <w:pPr>
        <w:ind w:left="1398" w:hanging="720"/>
      </w:pPr>
      <w:rPr>
        <w:rFonts w:hint="default"/>
      </w:rPr>
    </w:lvl>
    <w:lvl w:ilvl="2">
      <w:start w:val="1"/>
      <w:numFmt w:val="decimal"/>
      <w:isLgl/>
      <w:lvlText w:val="%1.%2.%3."/>
      <w:lvlJc w:val="left"/>
      <w:pPr>
        <w:ind w:left="2118" w:hanging="1080"/>
      </w:pPr>
      <w:rPr>
        <w:rFonts w:hint="default"/>
      </w:rPr>
    </w:lvl>
    <w:lvl w:ilvl="3">
      <w:start w:val="1"/>
      <w:numFmt w:val="decimal"/>
      <w:isLgl/>
      <w:lvlText w:val="%1.%2.%3.%4."/>
      <w:lvlJc w:val="left"/>
      <w:pPr>
        <w:ind w:left="2478" w:hanging="1080"/>
      </w:pPr>
      <w:rPr>
        <w:rFonts w:hint="default"/>
      </w:rPr>
    </w:lvl>
    <w:lvl w:ilvl="4">
      <w:start w:val="1"/>
      <w:numFmt w:val="decimal"/>
      <w:isLgl/>
      <w:lvlText w:val="%1.%2.%3.%4.%5."/>
      <w:lvlJc w:val="left"/>
      <w:pPr>
        <w:ind w:left="3198" w:hanging="1440"/>
      </w:pPr>
      <w:rPr>
        <w:rFonts w:hint="default"/>
      </w:rPr>
    </w:lvl>
    <w:lvl w:ilvl="5">
      <w:start w:val="1"/>
      <w:numFmt w:val="decimal"/>
      <w:isLgl/>
      <w:lvlText w:val="%1.%2.%3.%4.%5.%6."/>
      <w:lvlJc w:val="left"/>
      <w:pPr>
        <w:ind w:left="3918" w:hanging="1800"/>
      </w:pPr>
      <w:rPr>
        <w:rFonts w:hint="default"/>
      </w:rPr>
    </w:lvl>
    <w:lvl w:ilvl="6">
      <w:start w:val="1"/>
      <w:numFmt w:val="decimal"/>
      <w:isLgl/>
      <w:lvlText w:val="%1.%2.%3.%4.%5.%6.%7."/>
      <w:lvlJc w:val="left"/>
      <w:pPr>
        <w:ind w:left="4278" w:hanging="1800"/>
      </w:pPr>
      <w:rPr>
        <w:rFonts w:hint="default"/>
      </w:rPr>
    </w:lvl>
    <w:lvl w:ilvl="7">
      <w:start w:val="1"/>
      <w:numFmt w:val="decimal"/>
      <w:isLgl/>
      <w:lvlText w:val="%1.%2.%3.%4.%5.%6.%7.%8."/>
      <w:lvlJc w:val="left"/>
      <w:pPr>
        <w:ind w:left="4998" w:hanging="2160"/>
      </w:pPr>
      <w:rPr>
        <w:rFonts w:hint="default"/>
      </w:rPr>
    </w:lvl>
    <w:lvl w:ilvl="8">
      <w:start w:val="1"/>
      <w:numFmt w:val="decimal"/>
      <w:isLgl/>
      <w:lvlText w:val="%1.%2.%3.%4.%5.%6.%7.%8.%9."/>
      <w:lvlJc w:val="left"/>
      <w:pPr>
        <w:ind w:left="5718" w:hanging="2520"/>
      </w:pPr>
      <w:rPr>
        <w:rFonts w:hint="default"/>
      </w:rPr>
    </w:lvl>
  </w:abstractNum>
  <w:abstractNum w:abstractNumId="57" w15:restartNumberingAfterBreak="0">
    <w:nsid w:val="78971A5F"/>
    <w:multiLevelType w:val="multilevel"/>
    <w:tmpl w:val="C66821DA"/>
    <w:lvl w:ilvl="0">
      <w:start w:val="3"/>
      <w:numFmt w:val="decimal"/>
      <w:lvlText w:val="%1."/>
      <w:lvlJc w:val="left"/>
      <w:pPr>
        <w:ind w:left="400" w:hanging="4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58" w15:restartNumberingAfterBreak="0">
    <w:nsid w:val="79F4510F"/>
    <w:multiLevelType w:val="hybridMultilevel"/>
    <w:tmpl w:val="C4045B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1206948">
    <w:abstractNumId w:val="47"/>
  </w:num>
  <w:num w:numId="2" w16cid:durableId="949435313">
    <w:abstractNumId w:val="42"/>
  </w:num>
  <w:num w:numId="3" w16cid:durableId="1862934874">
    <w:abstractNumId w:val="58"/>
  </w:num>
  <w:num w:numId="4" w16cid:durableId="763457109">
    <w:abstractNumId w:val="55"/>
  </w:num>
  <w:num w:numId="5" w16cid:durableId="1509637610">
    <w:abstractNumId w:val="24"/>
  </w:num>
  <w:num w:numId="6" w16cid:durableId="1375886871">
    <w:abstractNumId w:val="36"/>
  </w:num>
  <w:num w:numId="7" w16cid:durableId="589654501">
    <w:abstractNumId w:val="5"/>
  </w:num>
  <w:num w:numId="8" w16cid:durableId="2085565684">
    <w:abstractNumId w:val="22"/>
  </w:num>
  <w:num w:numId="9" w16cid:durableId="131942716">
    <w:abstractNumId w:val="49"/>
  </w:num>
  <w:num w:numId="10" w16cid:durableId="1529754344">
    <w:abstractNumId w:val="23"/>
  </w:num>
  <w:num w:numId="11" w16cid:durableId="1079323920">
    <w:abstractNumId w:val="6"/>
  </w:num>
  <w:num w:numId="12" w16cid:durableId="97915845">
    <w:abstractNumId w:val="57"/>
  </w:num>
  <w:num w:numId="13" w16cid:durableId="2130658540">
    <w:abstractNumId w:val="20"/>
  </w:num>
  <w:num w:numId="14" w16cid:durableId="608314659">
    <w:abstractNumId w:val="11"/>
  </w:num>
  <w:num w:numId="15" w16cid:durableId="687561270">
    <w:abstractNumId w:val="9"/>
  </w:num>
  <w:num w:numId="16" w16cid:durableId="1412385359">
    <w:abstractNumId w:val="25"/>
  </w:num>
  <w:num w:numId="17" w16cid:durableId="823203435">
    <w:abstractNumId w:val="51"/>
  </w:num>
  <w:num w:numId="18" w16cid:durableId="1800417324">
    <w:abstractNumId w:val="41"/>
  </w:num>
  <w:num w:numId="19" w16cid:durableId="256796355">
    <w:abstractNumId w:val="52"/>
  </w:num>
  <w:num w:numId="20" w16cid:durableId="1732844790">
    <w:abstractNumId w:val="33"/>
  </w:num>
  <w:num w:numId="21" w16cid:durableId="901331655">
    <w:abstractNumId w:val="0"/>
  </w:num>
  <w:num w:numId="22" w16cid:durableId="2128893359">
    <w:abstractNumId w:val="54"/>
  </w:num>
  <w:num w:numId="23" w16cid:durableId="55709115">
    <w:abstractNumId w:val="17"/>
  </w:num>
  <w:num w:numId="24" w16cid:durableId="426316771">
    <w:abstractNumId w:val="39"/>
  </w:num>
  <w:num w:numId="25" w16cid:durableId="397289222">
    <w:abstractNumId w:val="32"/>
  </w:num>
  <w:num w:numId="26" w16cid:durableId="561982322">
    <w:abstractNumId w:val="53"/>
  </w:num>
  <w:num w:numId="27" w16cid:durableId="1990748882">
    <w:abstractNumId w:val="31"/>
  </w:num>
  <w:num w:numId="28" w16cid:durableId="1998338251">
    <w:abstractNumId w:val="43"/>
  </w:num>
  <w:num w:numId="29" w16cid:durableId="1158963160">
    <w:abstractNumId w:val="8"/>
  </w:num>
  <w:num w:numId="30" w16cid:durableId="1548838592">
    <w:abstractNumId w:val="44"/>
  </w:num>
  <w:num w:numId="31" w16cid:durableId="906457067">
    <w:abstractNumId w:val="35"/>
  </w:num>
  <w:num w:numId="32" w16cid:durableId="720448275">
    <w:abstractNumId w:val="37"/>
  </w:num>
  <w:num w:numId="33" w16cid:durableId="1068380620">
    <w:abstractNumId w:val="13"/>
  </w:num>
  <w:num w:numId="34" w16cid:durableId="98566614">
    <w:abstractNumId w:val="19"/>
  </w:num>
  <w:num w:numId="35" w16cid:durableId="1067267975">
    <w:abstractNumId w:val="29"/>
  </w:num>
  <w:num w:numId="36" w16cid:durableId="2102868933">
    <w:abstractNumId w:val="50"/>
  </w:num>
  <w:num w:numId="37" w16cid:durableId="1320227609">
    <w:abstractNumId w:val="38"/>
  </w:num>
  <w:num w:numId="38" w16cid:durableId="843712401">
    <w:abstractNumId w:val="16"/>
  </w:num>
  <w:num w:numId="39" w16cid:durableId="152913652">
    <w:abstractNumId w:val="18"/>
  </w:num>
  <w:num w:numId="40" w16cid:durableId="2056736137">
    <w:abstractNumId w:val="10"/>
  </w:num>
  <w:num w:numId="41" w16cid:durableId="651062724">
    <w:abstractNumId w:val="27"/>
  </w:num>
  <w:num w:numId="42" w16cid:durableId="841748560">
    <w:abstractNumId w:val="15"/>
  </w:num>
  <w:num w:numId="43" w16cid:durableId="1374888427">
    <w:abstractNumId w:val="26"/>
  </w:num>
  <w:num w:numId="44" w16cid:durableId="272054297">
    <w:abstractNumId w:val="2"/>
  </w:num>
  <w:num w:numId="45" w16cid:durableId="918714381">
    <w:abstractNumId w:val="28"/>
  </w:num>
  <w:num w:numId="46" w16cid:durableId="1378967135">
    <w:abstractNumId w:val="7"/>
  </w:num>
  <w:num w:numId="47" w16cid:durableId="1424761003">
    <w:abstractNumId w:val="12"/>
  </w:num>
  <w:num w:numId="48" w16cid:durableId="937906286">
    <w:abstractNumId w:val="46"/>
  </w:num>
  <w:num w:numId="49" w16cid:durableId="19280923">
    <w:abstractNumId w:val="45"/>
  </w:num>
  <w:num w:numId="50" w16cid:durableId="516310671">
    <w:abstractNumId w:val="40"/>
  </w:num>
  <w:num w:numId="51" w16cid:durableId="1655841078">
    <w:abstractNumId w:val="34"/>
  </w:num>
  <w:num w:numId="52" w16cid:durableId="1647903614">
    <w:abstractNumId w:val="30"/>
  </w:num>
  <w:num w:numId="53" w16cid:durableId="55248279">
    <w:abstractNumId w:val="14"/>
  </w:num>
  <w:num w:numId="54" w16cid:durableId="1614634351">
    <w:abstractNumId w:val="4"/>
  </w:num>
  <w:num w:numId="55" w16cid:durableId="1583023069">
    <w:abstractNumId w:val="3"/>
  </w:num>
  <w:num w:numId="56" w16cid:durableId="1550876312">
    <w:abstractNumId w:val="21"/>
  </w:num>
  <w:num w:numId="57" w16cid:durableId="418136903">
    <w:abstractNumId w:val="1"/>
  </w:num>
  <w:num w:numId="58" w16cid:durableId="599290439">
    <w:abstractNumId w:val="48"/>
  </w:num>
  <w:num w:numId="59" w16cid:durableId="1864979718">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FBA"/>
    <w:rsid w:val="0000306D"/>
    <w:rsid w:val="000077C4"/>
    <w:rsid w:val="00007EEF"/>
    <w:rsid w:val="00011779"/>
    <w:rsid w:val="00016EF6"/>
    <w:rsid w:val="0002193B"/>
    <w:rsid w:val="000244B3"/>
    <w:rsid w:val="00024E93"/>
    <w:rsid w:val="00031B3A"/>
    <w:rsid w:val="00035C35"/>
    <w:rsid w:val="00041148"/>
    <w:rsid w:val="0004491E"/>
    <w:rsid w:val="00044DE1"/>
    <w:rsid w:val="00052716"/>
    <w:rsid w:val="000529C0"/>
    <w:rsid w:val="0005346B"/>
    <w:rsid w:val="000543BB"/>
    <w:rsid w:val="00072A34"/>
    <w:rsid w:val="00077378"/>
    <w:rsid w:val="00095AE3"/>
    <w:rsid w:val="000A1403"/>
    <w:rsid w:val="000A4C9C"/>
    <w:rsid w:val="000A65BA"/>
    <w:rsid w:val="000A7CB2"/>
    <w:rsid w:val="000B16FE"/>
    <w:rsid w:val="000B170A"/>
    <w:rsid w:val="000B2E95"/>
    <w:rsid w:val="000B52FF"/>
    <w:rsid w:val="000B7F54"/>
    <w:rsid w:val="000C1FA4"/>
    <w:rsid w:val="000C2767"/>
    <w:rsid w:val="000C6047"/>
    <w:rsid w:val="000C68B1"/>
    <w:rsid w:val="000E3469"/>
    <w:rsid w:val="000E625E"/>
    <w:rsid w:val="000F1A77"/>
    <w:rsid w:val="000F2927"/>
    <w:rsid w:val="000F5284"/>
    <w:rsid w:val="00100895"/>
    <w:rsid w:val="00103073"/>
    <w:rsid w:val="001038B8"/>
    <w:rsid w:val="00105D6E"/>
    <w:rsid w:val="001105AA"/>
    <w:rsid w:val="00121B63"/>
    <w:rsid w:val="0012295C"/>
    <w:rsid w:val="001247E8"/>
    <w:rsid w:val="001269E1"/>
    <w:rsid w:val="001330A7"/>
    <w:rsid w:val="00133DAB"/>
    <w:rsid w:val="00144C08"/>
    <w:rsid w:val="0014787C"/>
    <w:rsid w:val="00153913"/>
    <w:rsid w:val="0015605B"/>
    <w:rsid w:val="00157B8D"/>
    <w:rsid w:val="00166136"/>
    <w:rsid w:val="001668FE"/>
    <w:rsid w:val="00170F80"/>
    <w:rsid w:val="00172CEE"/>
    <w:rsid w:val="00185D93"/>
    <w:rsid w:val="001A4644"/>
    <w:rsid w:val="001A47F7"/>
    <w:rsid w:val="001A602C"/>
    <w:rsid w:val="001B1D04"/>
    <w:rsid w:val="001B25AC"/>
    <w:rsid w:val="001B3911"/>
    <w:rsid w:val="001B4588"/>
    <w:rsid w:val="001C140C"/>
    <w:rsid w:val="001D3D4D"/>
    <w:rsid w:val="001D734B"/>
    <w:rsid w:val="001E1DBB"/>
    <w:rsid w:val="001E238B"/>
    <w:rsid w:val="001E263D"/>
    <w:rsid w:val="001E537D"/>
    <w:rsid w:val="001E58EA"/>
    <w:rsid w:val="001F031C"/>
    <w:rsid w:val="001F0DAF"/>
    <w:rsid w:val="001F1C3D"/>
    <w:rsid w:val="001F7EB8"/>
    <w:rsid w:val="00202FFA"/>
    <w:rsid w:val="0020455A"/>
    <w:rsid w:val="002058C7"/>
    <w:rsid w:val="002078C5"/>
    <w:rsid w:val="00216B0B"/>
    <w:rsid w:val="00221FAC"/>
    <w:rsid w:val="002242C0"/>
    <w:rsid w:val="00224620"/>
    <w:rsid w:val="00225D13"/>
    <w:rsid w:val="00235F54"/>
    <w:rsid w:val="00236D30"/>
    <w:rsid w:val="0025257D"/>
    <w:rsid w:val="002539E2"/>
    <w:rsid w:val="002627C1"/>
    <w:rsid w:val="00264184"/>
    <w:rsid w:val="00266D25"/>
    <w:rsid w:val="00274A2A"/>
    <w:rsid w:val="002750A5"/>
    <w:rsid w:val="00276294"/>
    <w:rsid w:val="002818C0"/>
    <w:rsid w:val="002831BF"/>
    <w:rsid w:val="002867BF"/>
    <w:rsid w:val="0028712F"/>
    <w:rsid w:val="002907F5"/>
    <w:rsid w:val="00291744"/>
    <w:rsid w:val="0029186E"/>
    <w:rsid w:val="00295932"/>
    <w:rsid w:val="00295B8F"/>
    <w:rsid w:val="002A0D35"/>
    <w:rsid w:val="002D05DB"/>
    <w:rsid w:val="002D2085"/>
    <w:rsid w:val="002D34E6"/>
    <w:rsid w:val="002D74AD"/>
    <w:rsid w:val="002E0D45"/>
    <w:rsid w:val="002E0FC6"/>
    <w:rsid w:val="002E2502"/>
    <w:rsid w:val="002E4ADD"/>
    <w:rsid w:val="002E4FF1"/>
    <w:rsid w:val="002E5336"/>
    <w:rsid w:val="002F083A"/>
    <w:rsid w:val="002F0A92"/>
    <w:rsid w:val="002F64F0"/>
    <w:rsid w:val="0030050B"/>
    <w:rsid w:val="00301FE8"/>
    <w:rsid w:val="003051AB"/>
    <w:rsid w:val="003066CA"/>
    <w:rsid w:val="00306832"/>
    <w:rsid w:val="0031083E"/>
    <w:rsid w:val="0031275A"/>
    <w:rsid w:val="00313CCA"/>
    <w:rsid w:val="003143CF"/>
    <w:rsid w:val="00314646"/>
    <w:rsid w:val="003149DD"/>
    <w:rsid w:val="00315EA9"/>
    <w:rsid w:val="00320D2A"/>
    <w:rsid w:val="003229A8"/>
    <w:rsid w:val="00326DCE"/>
    <w:rsid w:val="00327F2B"/>
    <w:rsid w:val="003376CD"/>
    <w:rsid w:val="00341D31"/>
    <w:rsid w:val="003431EA"/>
    <w:rsid w:val="0034470B"/>
    <w:rsid w:val="00350A47"/>
    <w:rsid w:val="003512E8"/>
    <w:rsid w:val="003535AD"/>
    <w:rsid w:val="0035367B"/>
    <w:rsid w:val="00355EE2"/>
    <w:rsid w:val="00356327"/>
    <w:rsid w:val="003616A3"/>
    <w:rsid w:val="00363028"/>
    <w:rsid w:val="00366BB0"/>
    <w:rsid w:val="00374B92"/>
    <w:rsid w:val="00377184"/>
    <w:rsid w:val="00380215"/>
    <w:rsid w:val="00382DB9"/>
    <w:rsid w:val="003834C3"/>
    <w:rsid w:val="00383E4B"/>
    <w:rsid w:val="00387133"/>
    <w:rsid w:val="003910C3"/>
    <w:rsid w:val="003942B6"/>
    <w:rsid w:val="00394B1B"/>
    <w:rsid w:val="003A3149"/>
    <w:rsid w:val="003B1C89"/>
    <w:rsid w:val="003B3353"/>
    <w:rsid w:val="003B5C41"/>
    <w:rsid w:val="003C2E4B"/>
    <w:rsid w:val="003C312A"/>
    <w:rsid w:val="003E05D2"/>
    <w:rsid w:val="003E2862"/>
    <w:rsid w:val="003E311F"/>
    <w:rsid w:val="003E34EE"/>
    <w:rsid w:val="003E38D1"/>
    <w:rsid w:val="003F0747"/>
    <w:rsid w:val="003F13DC"/>
    <w:rsid w:val="003F3CB5"/>
    <w:rsid w:val="003F5026"/>
    <w:rsid w:val="00401B17"/>
    <w:rsid w:val="00402B45"/>
    <w:rsid w:val="00405A4B"/>
    <w:rsid w:val="00411446"/>
    <w:rsid w:val="00411FB1"/>
    <w:rsid w:val="00412555"/>
    <w:rsid w:val="00413A2C"/>
    <w:rsid w:val="00414446"/>
    <w:rsid w:val="00425F9B"/>
    <w:rsid w:val="00430CA6"/>
    <w:rsid w:val="00435D7A"/>
    <w:rsid w:val="00437E9A"/>
    <w:rsid w:val="00440CCA"/>
    <w:rsid w:val="004426A8"/>
    <w:rsid w:val="00446F66"/>
    <w:rsid w:val="00451549"/>
    <w:rsid w:val="004566B1"/>
    <w:rsid w:val="00457CE7"/>
    <w:rsid w:val="00460CA3"/>
    <w:rsid w:val="0046127E"/>
    <w:rsid w:val="00466439"/>
    <w:rsid w:val="0047048D"/>
    <w:rsid w:val="0047285D"/>
    <w:rsid w:val="004730D3"/>
    <w:rsid w:val="0047327D"/>
    <w:rsid w:val="00474F02"/>
    <w:rsid w:val="00475A3E"/>
    <w:rsid w:val="0048494A"/>
    <w:rsid w:val="00496E6C"/>
    <w:rsid w:val="004B33FC"/>
    <w:rsid w:val="004B388D"/>
    <w:rsid w:val="004B46A4"/>
    <w:rsid w:val="004C2350"/>
    <w:rsid w:val="004D0929"/>
    <w:rsid w:val="004D1D67"/>
    <w:rsid w:val="004D48FD"/>
    <w:rsid w:val="004E004F"/>
    <w:rsid w:val="004E4315"/>
    <w:rsid w:val="004F248F"/>
    <w:rsid w:val="004F2A15"/>
    <w:rsid w:val="004F351B"/>
    <w:rsid w:val="004F39D9"/>
    <w:rsid w:val="004F4286"/>
    <w:rsid w:val="004F6622"/>
    <w:rsid w:val="004F7B5A"/>
    <w:rsid w:val="00501191"/>
    <w:rsid w:val="005042F0"/>
    <w:rsid w:val="00512281"/>
    <w:rsid w:val="00515079"/>
    <w:rsid w:val="00522D7D"/>
    <w:rsid w:val="00522E7B"/>
    <w:rsid w:val="005236B0"/>
    <w:rsid w:val="00523CA9"/>
    <w:rsid w:val="00527033"/>
    <w:rsid w:val="005307A9"/>
    <w:rsid w:val="005311C4"/>
    <w:rsid w:val="00533434"/>
    <w:rsid w:val="00534FBA"/>
    <w:rsid w:val="005368E9"/>
    <w:rsid w:val="005407CE"/>
    <w:rsid w:val="0054231B"/>
    <w:rsid w:val="00543618"/>
    <w:rsid w:val="00543963"/>
    <w:rsid w:val="00545AFB"/>
    <w:rsid w:val="005501E7"/>
    <w:rsid w:val="0055396F"/>
    <w:rsid w:val="005557F3"/>
    <w:rsid w:val="00581C12"/>
    <w:rsid w:val="005832E3"/>
    <w:rsid w:val="005923AB"/>
    <w:rsid w:val="0059418F"/>
    <w:rsid w:val="005952E9"/>
    <w:rsid w:val="005A29FE"/>
    <w:rsid w:val="005A4D1A"/>
    <w:rsid w:val="005B6ECE"/>
    <w:rsid w:val="005C2D05"/>
    <w:rsid w:val="005C3C37"/>
    <w:rsid w:val="005C51A1"/>
    <w:rsid w:val="005C5D74"/>
    <w:rsid w:val="005C6F5B"/>
    <w:rsid w:val="005D185F"/>
    <w:rsid w:val="005D1BF1"/>
    <w:rsid w:val="005D3292"/>
    <w:rsid w:val="005D7A7A"/>
    <w:rsid w:val="005D7D35"/>
    <w:rsid w:val="005E2608"/>
    <w:rsid w:val="005F0071"/>
    <w:rsid w:val="005F0FF0"/>
    <w:rsid w:val="005F106B"/>
    <w:rsid w:val="005F27CE"/>
    <w:rsid w:val="005F477F"/>
    <w:rsid w:val="00600D67"/>
    <w:rsid w:val="00603038"/>
    <w:rsid w:val="00615854"/>
    <w:rsid w:val="00616F85"/>
    <w:rsid w:val="00617BD8"/>
    <w:rsid w:val="00622280"/>
    <w:rsid w:val="00623E4B"/>
    <w:rsid w:val="006278FD"/>
    <w:rsid w:val="00630887"/>
    <w:rsid w:val="006310A1"/>
    <w:rsid w:val="00642772"/>
    <w:rsid w:val="00642CFB"/>
    <w:rsid w:val="0064330B"/>
    <w:rsid w:val="00643A50"/>
    <w:rsid w:val="00645BC4"/>
    <w:rsid w:val="006508BB"/>
    <w:rsid w:val="00652964"/>
    <w:rsid w:val="00655363"/>
    <w:rsid w:val="00662B13"/>
    <w:rsid w:val="00666776"/>
    <w:rsid w:val="00667BEA"/>
    <w:rsid w:val="006707F2"/>
    <w:rsid w:val="00681F87"/>
    <w:rsid w:val="00685374"/>
    <w:rsid w:val="00687A9A"/>
    <w:rsid w:val="006961ED"/>
    <w:rsid w:val="006A4ADE"/>
    <w:rsid w:val="006A6311"/>
    <w:rsid w:val="006B349C"/>
    <w:rsid w:val="006B5520"/>
    <w:rsid w:val="006B5D4B"/>
    <w:rsid w:val="006C3B8F"/>
    <w:rsid w:val="006C56B9"/>
    <w:rsid w:val="006C643A"/>
    <w:rsid w:val="006C79E8"/>
    <w:rsid w:val="006D02EF"/>
    <w:rsid w:val="006D3F30"/>
    <w:rsid w:val="006D6FDF"/>
    <w:rsid w:val="006D7C5D"/>
    <w:rsid w:val="006E35F4"/>
    <w:rsid w:val="006E56A1"/>
    <w:rsid w:val="006F0430"/>
    <w:rsid w:val="006F170F"/>
    <w:rsid w:val="006F1A75"/>
    <w:rsid w:val="006F2A24"/>
    <w:rsid w:val="006F2E42"/>
    <w:rsid w:val="006F52FA"/>
    <w:rsid w:val="006F5620"/>
    <w:rsid w:val="006F59B5"/>
    <w:rsid w:val="00703D86"/>
    <w:rsid w:val="00703E58"/>
    <w:rsid w:val="007062C0"/>
    <w:rsid w:val="0071133E"/>
    <w:rsid w:val="00712CB0"/>
    <w:rsid w:val="007144F9"/>
    <w:rsid w:val="007155F5"/>
    <w:rsid w:val="00716D8C"/>
    <w:rsid w:val="00717077"/>
    <w:rsid w:val="007226E0"/>
    <w:rsid w:val="00722AFA"/>
    <w:rsid w:val="00733557"/>
    <w:rsid w:val="0073531E"/>
    <w:rsid w:val="0073598D"/>
    <w:rsid w:val="0073651B"/>
    <w:rsid w:val="007470DC"/>
    <w:rsid w:val="007476B3"/>
    <w:rsid w:val="007508A9"/>
    <w:rsid w:val="0075405B"/>
    <w:rsid w:val="00757EA8"/>
    <w:rsid w:val="00757FC3"/>
    <w:rsid w:val="0076082E"/>
    <w:rsid w:val="00777C4A"/>
    <w:rsid w:val="0078717F"/>
    <w:rsid w:val="00793447"/>
    <w:rsid w:val="007A103A"/>
    <w:rsid w:val="007A1880"/>
    <w:rsid w:val="007A71EB"/>
    <w:rsid w:val="007B34A5"/>
    <w:rsid w:val="007C4B4E"/>
    <w:rsid w:val="007D16F5"/>
    <w:rsid w:val="007D4216"/>
    <w:rsid w:val="007D4329"/>
    <w:rsid w:val="007D6E12"/>
    <w:rsid w:val="007E3E60"/>
    <w:rsid w:val="007E5129"/>
    <w:rsid w:val="007F0C00"/>
    <w:rsid w:val="007F2B9A"/>
    <w:rsid w:val="007F46AD"/>
    <w:rsid w:val="00806F8A"/>
    <w:rsid w:val="0080761C"/>
    <w:rsid w:val="00807920"/>
    <w:rsid w:val="00810219"/>
    <w:rsid w:val="0081240C"/>
    <w:rsid w:val="008154F3"/>
    <w:rsid w:val="008249CC"/>
    <w:rsid w:val="00825767"/>
    <w:rsid w:val="00830301"/>
    <w:rsid w:val="00835E2B"/>
    <w:rsid w:val="00853D75"/>
    <w:rsid w:val="00856763"/>
    <w:rsid w:val="008634A9"/>
    <w:rsid w:val="00863B81"/>
    <w:rsid w:val="00866E34"/>
    <w:rsid w:val="008676B4"/>
    <w:rsid w:val="008716E9"/>
    <w:rsid w:val="00872F1B"/>
    <w:rsid w:val="0087392F"/>
    <w:rsid w:val="008849B6"/>
    <w:rsid w:val="00892577"/>
    <w:rsid w:val="00895F45"/>
    <w:rsid w:val="008A2662"/>
    <w:rsid w:val="008A279F"/>
    <w:rsid w:val="008B7FDF"/>
    <w:rsid w:val="008C41D4"/>
    <w:rsid w:val="008D328B"/>
    <w:rsid w:val="008E3948"/>
    <w:rsid w:val="008E504E"/>
    <w:rsid w:val="008E69A7"/>
    <w:rsid w:val="008F1028"/>
    <w:rsid w:val="008F1964"/>
    <w:rsid w:val="008F298E"/>
    <w:rsid w:val="008F2C0E"/>
    <w:rsid w:val="008F5358"/>
    <w:rsid w:val="008F71A0"/>
    <w:rsid w:val="0090042E"/>
    <w:rsid w:val="00903677"/>
    <w:rsid w:val="00904472"/>
    <w:rsid w:val="00904FF8"/>
    <w:rsid w:val="009125ED"/>
    <w:rsid w:val="00916E61"/>
    <w:rsid w:val="009225F5"/>
    <w:rsid w:val="0092580B"/>
    <w:rsid w:val="00925BE9"/>
    <w:rsid w:val="0093494A"/>
    <w:rsid w:val="009411FF"/>
    <w:rsid w:val="00951DF1"/>
    <w:rsid w:val="00951EF9"/>
    <w:rsid w:val="00953F7E"/>
    <w:rsid w:val="009548F9"/>
    <w:rsid w:val="00955BAA"/>
    <w:rsid w:val="00960BE9"/>
    <w:rsid w:val="00966782"/>
    <w:rsid w:val="0097561A"/>
    <w:rsid w:val="00990A8F"/>
    <w:rsid w:val="00992BC9"/>
    <w:rsid w:val="00992EAA"/>
    <w:rsid w:val="009A1428"/>
    <w:rsid w:val="009A26BD"/>
    <w:rsid w:val="009A2E45"/>
    <w:rsid w:val="009A4F8C"/>
    <w:rsid w:val="009A7EB1"/>
    <w:rsid w:val="009B2D0D"/>
    <w:rsid w:val="009C4C26"/>
    <w:rsid w:val="009D1922"/>
    <w:rsid w:val="009D1E9B"/>
    <w:rsid w:val="009D3C0C"/>
    <w:rsid w:val="009E0307"/>
    <w:rsid w:val="009E4F6C"/>
    <w:rsid w:val="009E649B"/>
    <w:rsid w:val="009E6C6F"/>
    <w:rsid w:val="009E75D6"/>
    <w:rsid w:val="009F47BD"/>
    <w:rsid w:val="00A01C82"/>
    <w:rsid w:val="00A13B2D"/>
    <w:rsid w:val="00A13DF1"/>
    <w:rsid w:val="00A13FC4"/>
    <w:rsid w:val="00A16B0A"/>
    <w:rsid w:val="00A20B21"/>
    <w:rsid w:val="00A2213A"/>
    <w:rsid w:val="00A31E68"/>
    <w:rsid w:val="00A326AA"/>
    <w:rsid w:val="00A40C28"/>
    <w:rsid w:val="00A530E4"/>
    <w:rsid w:val="00A53D3C"/>
    <w:rsid w:val="00A5670A"/>
    <w:rsid w:val="00A60805"/>
    <w:rsid w:val="00A63D4E"/>
    <w:rsid w:val="00A73FA1"/>
    <w:rsid w:val="00A7500C"/>
    <w:rsid w:val="00A752F5"/>
    <w:rsid w:val="00A76F3D"/>
    <w:rsid w:val="00A80CB1"/>
    <w:rsid w:val="00A81BC0"/>
    <w:rsid w:val="00A82BE9"/>
    <w:rsid w:val="00A87299"/>
    <w:rsid w:val="00A873F6"/>
    <w:rsid w:val="00A87AF5"/>
    <w:rsid w:val="00A87DA9"/>
    <w:rsid w:val="00A912E1"/>
    <w:rsid w:val="00A925DA"/>
    <w:rsid w:val="00A94186"/>
    <w:rsid w:val="00AA44DE"/>
    <w:rsid w:val="00AB4586"/>
    <w:rsid w:val="00AB4E86"/>
    <w:rsid w:val="00AC1AC0"/>
    <w:rsid w:val="00AC58D1"/>
    <w:rsid w:val="00AC6C3A"/>
    <w:rsid w:val="00AC7C65"/>
    <w:rsid w:val="00AD35D7"/>
    <w:rsid w:val="00AD4ADF"/>
    <w:rsid w:val="00AE3D95"/>
    <w:rsid w:val="00AE6A1D"/>
    <w:rsid w:val="00AE7BDE"/>
    <w:rsid w:val="00B01DAC"/>
    <w:rsid w:val="00B06978"/>
    <w:rsid w:val="00B105F2"/>
    <w:rsid w:val="00B1065B"/>
    <w:rsid w:val="00B12AED"/>
    <w:rsid w:val="00B12CA7"/>
    <w:rsid w:val="00B17C46"/>
    <w:rsid w:val="00B30436"/>
    <w:rsid w:val="00B30DD8"/>
    <w:rsid w:val="00B36698"/>
    <w:rsid w:val="00B3693D"/>
    <w:rsid w:val="00B41150"/>
    <w:rsid w:val="00B464D7"/>
    <w:rsid w:val="00B517EC"/>
    <w:rsid w:val="00B53A9E"/>
    <w:rsid w:val="00B57EF2"/>
    <w:rsid w:val="00B62055"/>
    <w:rsid w:val="00B64C2B"/>
    <w:rsid w:val="00B653B4"/>
    <w:rsid w:val="00B72B03"/>
    <w:rsid w:val="00B76688"/>
    <w:rsid w:val="00B778B5"/>
    <w:rsid w:val="00B82E04"/>
    <w:rsid w:val="00B83390"/>
    <w:rsid w:val="00B92DDD"/>
    <w:rsid w:val="00B94FDC"/>
    <w:rsid w:val="00B952E6"/>
    <w:rsid w:val="00B9653E"/>
    <w:rsid w:val="00B97A6A"/>
    <w:rsid w:val="00B97C65"/>
    <w:rsid w:val="00BA0C6D"/>
    <w:rsid w:val="00BA2DC4"/>
    <w:rsid w:val="00BA34CC"/>
    <w:rsid w:val="00BA3E7C"/>
    <w:rsid w:val="00BA50BB"/>
    <w:rsid w:val="00BA582F"/>
    <w:rsid w:val="00BB6738"/>
    <w:rsid w:val="00BC0F93"/>
    <w:rsid w:val="00BC1770"/>
    <w:rsid w:val="00BC28D7"/>
    <w:rsid w:val="00BC2BAF"/>
    <w:rsid w:val="00BC3E80"/>
    <w:rsid w:val="00BD16B6"/>
    <w:rsid w:val="00BE1750"/>
    <w:rsid w:val="00BE1C8B"/>
    <w:rsid w:val="00BE409E"/>
    <w:rsid w:val="00BE4BE0"/>
    <w:rsid w:val="00BF0282"/>
    <w:rsid w:val="00BF2C70"/>
    <w:rsid w:val="00BF3097"/>
    <w:rsid w:val="00BF794B"/>
    <w:rsid w:val="00C0142F"/>
    <w:rsid w:val="00C15B21"/>
    <w:rsid w:val="00C17D9D"/>
    <w:rsid w:val="00C23812"/>
    <w:rsid w:val="00C23B4D"/>
    <w:rsid w:val="00C250FE"/>
    <w:rsid w:val="00C25AFF"/>
    <w:rsid w:val="00C26A1C"/>
    <w:rsid w:val="00C30373"/>
    <w:rsid w:val="00C35B34"/>
    <w:rsid w:val="00C40569"/>
    <w:rsid w:val="00C44E5C"/>
    <w:rsid w:val="00C46DA4"/>
    <w:rsid w:val="00C507E1"/>
    <w:rsid w:val="00C573A9"/>
    <w:rsid w:val="00C575B6"/>
    <w:rsid w:val="00C57DE3"/>
    <w:rsid w:val="00C62CAC"/>
    <w:rsid w:val="00C652FE"/>
    <w:rsid w:val="00C66088"/>
    <w:rsid w:val="00C67E2A"/>
    <w:rsid w:val="00C70CCC"/>
    <w:rsid w:val="00C8066C"/>
    <w:rsid w:val="00C80D74"/>
    <w:rsid w:val="00C9057B"/>
    <w:rsid w:val="00C93D26"/>
    <w:rsid w:val="00CA2C21"/>
    <w:rsid w:val="00CA5A53"/>
    <w:rsid w:val="00CA7D45"/>
    <w:rsid w:val="00CC2286"/>
    <w:rsid w:val="00CC68EA"/>
    <w:rsid w:val="00CC7705"/>
    <w:rsid w:val="00CD2060"/>
    <w:rsid w:val="00CD4A29"/>
    <w:rsid w:val="00CE49CC"/>
    <w:rsid w:val="00CE7573"/>
    <w:rsid w:val="00CF0F35"/>
    <w:rsid w:val="00CF33A5"/>
    <w:rsid w:val="00CF3879"/>
    <w:rsid w:val="00D046BA"/>
    <w:rsid w:val="00D11EF4"/>
    <w:rsid w:val="00D146A5"/>
    <w:rsid w:val="00D2199C"/>
    <w:rsid w:val="00D34D36"/>
    <w:rsid w:val="00D42DDC"/>
    <w:rsid w:val="00D4595D"/>
    <w:rsid w:val="00D51D5A"/>
    <w:rsid w:val="00D52CEA"/>
    <w:rsid w:val="00D533E5"/>
    <w:rsid w:val="00D56936"/>
    <w:rsid w:val="00D61E18"/>
    <w:rsid w:val="00D63240"/>
    <w:rsid w:val="00D65C02"/>
    <w:rsid w:val="00D74BF3"/>
    <w:rsid w:val="00D872A5"/>
    <w:rsid w:val="00D950DF"/>
    <w:rsid w:val="00D97D4F"/>
    <w:rsid w:val="00D97FBC"/>
    <w:rsid w:val="00DA34DF"/>
    <w:rsid w:val="00DA4DD5"/>
    <w:rsid w:val="00DA50FE"/>
    <w:rsid w:val="00DB5549"/>
    <w:rsid w:val="00DB79C7"/>
    <w:rsid w:val="00DC3E45"/>
    <w:rsid w:val="00DD2EBE"/>
    <w:rsid w:val="00DD35D8"/>
    <w:rsid w:val="00DD44A8"/>
    <w:rsid w:val="00DD4CC9"/>
    <w:rsid w:val="00DD4D1A"/>
    <w:rsid w:val="00DD6BB4"/>
    <w:rsid w:val="00DD725E"/>
    <w:rsid w:val="00DE21C6"/>
    <w:rsid w:val="00DE5AD7"/>
    <w:rsid w:val="00DE6FE0"/>
    <w:rsid w:val="00DF290A"/>
    <w:rsid w:val="00E02846"/>
    <w:rsid w:val="00E0569E"/>
    <w:rsid w:val="00E07650"/>
    <w:rsid w:val="00E14B5E"/>
    <w:rsid w:val="00E14F19"/>
    <w:rsid w:val="00E1621B"/>
    <w:rsid w:val="00E20B3D"/>
    <w:rsid w:val="00E21D7F"/>
    <w:rsid w:val="00E2240C"/>
    <w:rsid w:val="00E24266"/>
    <w:rsid w:val="00E275CE"/>
    <w:rsid w:val="00E372E3"/>
    <w:rsid w:val="00E40DCF"/>
    <w:rsid w:val="00E46D9B"/>
    <w:rsid w:val="00E50125"/>
    <w:rsid w:val="00E54F03"/>
    <w:rsid w:val="00E55D8E"/>
    <w:rsid w:val="00E6271F"/>
    <w:rsid w:val="00E66056"/>
    <w:rsid w:val="00E66124"/>
    <w:rsid w:val="00E718CB"/>
    <w:rsid w:val="00E719FB"/>
    <w:rsid w:val="00E7761B"/>
    <w:rsid w:val="00E81A28"/>
    <w:rsid w:val="00E81ECC"/>
    <w:rsid w:val="00E82E46"/>
    <w:rsid w:val="00E82EFA"/>
    <w:rsid w:val="00E94662"/>
    <w:rsid w:val="00E97B29"/>
    <w:rsid w:val="00EA00AB"/>
    <w:rsid w:val="00EA5E59"/>
    <w:rsid w:val="00EA74DE"/>
    <w:rsid w:val="00EB4361"/>
    <w:rsid w:val="00ED194E"/>
    <w:rsid w:val="00ED46F2"/>
    <w:rsid w:val="00ED5CB3"/>
    <w:rsid w:val="00EE06FF"/>
    <w:rsid w:val="00EE1B47"/>
    <w:rsid w:val="00EE1C56"/>
    <w:rsid w:val="00EE2C8D"/>
    <w:rsid w:val="00EE3620"/>
    <w:rsid w:val="00EE638B"/>
    <w:rsid w:val="00EF1BD6"/>
    <w:rsid w:val="00EF4C69"/>
    <w:rsid w:val="00EF720C"/>
    <w:rsid w:val="00F004D2"/>
    <w:rsid w:val="00F05717"/>
    <w:rsid w:val="00F10FAC"/>
    <w:rsid w:val="00F211F1"/>
    <w:rsid w:val="00F21363"/>
    <w:rsid w:val="00F2421D"/>
    <w:rsid w:val="00F25637"/>
    <w:rsid w:val="00F259E1"/>
    <w:rsid w:val="00F306AD"/>
    <w:rsid w:val="00F40DF2"/>
    <w:rsid w:val="00F42346"/>
    <w:rsid w:val="00F516B4"/>
    <w:rsid w:val="00F54C17"/>
    <w:rsid w:val="00F55A1D"/>
    <w:rsid w:val="00F55D70"/>
    <w:rsid w:val="00F57790"/>
    <w:rsid w:val="00F654BC"/>
    <w:rsid w:val="00F813DB"/>
    <w:rsid w:val="00F84E97"/>
    <w:rsid w:val="00F92A37"/>
    <w:rsid w:val="00F94E01"/>
    <w:rsid w:val="00F97150"/>
    <w:rsid w:val="00F9727C"/>
    <w:rsid w:val="00F97FFC"/>
    <w:rsid w:val="00FA4269"/>
    <w:rsid w:val="00FA488E"/>
    <w:rsid w:val="00FA6C03"/>
    <w:rsid w:val="00FA6F97"/>
    <w:rsid w:val="00FB3267"/>
    <w:rsid w:val="00FB3B91"/>
    <w:rsid w:val="00FB3EFD"/>
    <w:rsid w:val="00FB54A3"/>
    <w:rsid w:val="00FB6670"/>
    <w:rsid w:val="00FB73C7"/>
    <w:rsid w:val="00FB7CB9"/>
    <w:rsid w:val="00FB7EA6"/>
    <w:rsid w:val="00FC06DC"/>
    <w:rsid w:val="00FC1173"/>
    <w:rsid w:val="00FC121A"/>
    <w:rsid w:val="00FC19F8"/>
    <w:rsid w:val="00FD3E48"/>
    <w:rsid w:val="00FE0E5F"/>
    <w:rsid w:val="00FE706A"/>
    <w:rsid w:val="00FE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731D"/>
  <w15:docId w15:val="{503998DB-72D5-46A5-AF03-D1DAFA3C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94"/>
  </w:style>
  <w:style w:type="paragraph" w:styleId="Heading1">
    <w:name w:val="heading 1"/>
    <w:basedOn w:val="Normal"/>
    <w:next w:val="Normal"/>
    <w:link w:val="Heading1Char"/>
    <w:uiPriority w:val="9"/>
    <w:qFormat/>
    <w:rsid w:val="000C68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C68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4FBA"/>
    <w:pPr>
      <w:ind w:left="720"/>
      <w:contextualSpacing/>
    </w:pPr>
  </w:style>
  <w:style w:type="character" w:styleId="Hyperlink">
    <w:name w:val="Hyperlink"/>
    <w:basedOn w:val="DefaultParagraphFont"/>
    <w:uiPriority w:val="99"/>
    <w:unhideWhenUsed/>
    <w:rsid w:val="00CD2060"/>
    <w:rPr>
      <w:color w:val="0000FF" w:themeColor="hyperlink"/>
      <w:u w:val="single"/>
    </w:rPr>
  </w:style>
  <w:style w:type="character" w:customStyle="1" w:styleId="tw4winMark">
    <w:name w:val="tw4winMark"/>
    <w:rsid w:val="003F13DC"/>
    <w:rPr>
      <w:rFonts w:ascii="Courier New" w:hAnsi="Courier New"/>
      <w:vanish/>
      <w:color w:val="800080"/>
      <w:vertAlign w:val="subscript"/>
    </w:rPr>
  </w:style>
  <w:style w:type="character" w:customStyle="1" w:styleId="footer-h">
    <w:name w:val="footer-h"/>
    <w:basedOn w:val="DefaultParagraphFont"/>
    <w:rsid w:val="000B7F54"/>
  </w:style>
  <w:style w:type="character" w:styleId="CommentReference">
    <w:name w:val="annotation reference"/>
    <w:basedOn w:val="DefaultParagraphFont"/>
    <w:semiHidden/>
    <w:unhideWhenUsed/>
    <w:rsid w:val="00F55A1D"/>
    <w:rPr>
      <w:sz w:val="16"/>
      <w:szCs w:val="16"/>
    </w:rPr>
  </w:style>
  <w:style w:type="paragraph" w:styleId="CommentText">
    <w:name w:val="annotation text"/>
    <w:basedOn w:val="Normal"/>
    <w:link w:val="CommentTextChar"/>
    <w:uiPriority w:val="99"/>
    <w:unhideWhenUsed/>
    <w:rsid w:val="00F55A1D"/>
    <w:pPr>
      <w:spacing w:line="240" w:lineRule="auto"/>
    </w:pPr>
    <w:rPr>
      <w:sz w:val="20"/>
      <w:szCs w:val="20"/>
    </w:rPr>
  </w:style>
  <w:style w:type="character" w:customStyle="1" w:styleId="CommentTextChar">
    <w:name w:val="Comment Text Char"/>
    <w:basedOn w:val="DefaultParagraphFont"/>
    <w:link w:val="CommentText"/>
    <w:uiPriority w:val="99"/>
    <w:rsid w:val="00F55A1D"/>
    <w:rPr>
      <w:sz w:val="20"/>
      <w:szCs w:val="20"/>
    </w:rPr>
  </w:style>
  <w:style w:type="paragraph" w:styleId="CommentSubject">
    <w:name w:val="annotation subject"/>
    <w:basedOn w:val="CommentText"/>
    <w:next w:val="CommentText"/>
    <w:link w:val="CommentSubjectChar"/>
    <w:uiPriority w:val="99"/>
    <w:semiHidden/>
    <w:unhideWhenUsed/>
    <w:rsid w:val="00F55A1D"/>
    <w:rPr>
      <w:b/>
      <w:bCs/>
    </w:rPr>
  </w:style>
  <w:style w:type="character" w:customStyle="1" w:styleId="CommentSubjectChar">
    <w:name w:val="Comment Subject Char"/>
    <w:basedOn w:val="CommentTextChar"/>
    <w:link w:val="CommentSubject"/>
    <w:uiPriority w:val="99"/>
    <w:semiHidden/>
    <w:rsid w:val="00F55A1D"/>
    <w:rPr>
      <w:b/>
      <w:bCs/>
      <w:sz w:val="20"/>
      <w:szCs w:val="20"/>
    </w:rPr>
  </w:style>
  <w:style w:type="paragraph" w:styleId="BalloonText">
    <w:name w:val="Balloon Text"/>
    <w:basedOn w:val="Normal"/>
    <w:link w:val="BalloonTextChar"/>
    <w:uiPriority w:val="99"/>
    <w:semiHidden/>
    <w:unhideWhenUsed/>
    <w:rsid w:val="00F55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A1D"/>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31275A"/>
  </w:style>
  <w:style w:type="character" w:customStyle="1" w:styleId="longtext1">
    <w:name w:val="long_text1"/>
    <w:basedOn w:val="DefaultParagraphFont"/>
    <w:rsid w:val="00374B92"/>
    <w:rPr>
      <w:sz w:val="20"/>
      <w:szCs w:val="20"/>
    </w:rPr>
  </w:style>
  <w:style w:type="paragraph" w:styleId="PlainText">
    <w:name w:val="Plain Text"/>
    <w:basedOn w:val="Normal"/>
    <w:link w:val="PlainTextChar"/>
    <w:uiPriority w:val="99"/>
    <w:semiHidden/>
    <w:unhideWhenUsed/>
    <w:rsid w:val="00E50125"/>
    <w:pPr>
      <w:spacing w:after="0" w:line="240" w:lineRule="auto"/>
    </w:pPr>
    <w:rPr>
      <w:rFonts w:ascii="Calibri" w:eastAsiaTheme="minorHAnsi" w:hAnsi="Calibri"/>
      <w:szCs w:val="21"/>
      <w:lang w:val="lt-LT" w:eastAsia="en-US"/>
    </w:rPr>
  </w:style>
  <w:style w:type="character" w:customStyle="1" w:styleId="PlainTextChar">
    <w:name w:val="Plain Text Char"/>
    <w:basedOn w:val="DefaultParagraphFont"/>
    <w:link w:val="PlainText"/>
    <w:uiPriority w:val="99"/>
    <w:semiHidden/>
    <w:rsid w:val="00E50125"/>
    <w:rPr>
      <w:rFonts w:ascii="Calibri" w:eastAsiaTheme="minorHAnsi" w:hAnsi="Calibri"/>
      <w:szCs w:val="21"/>
      <w:lang w:val="lt-LT" w:eastAsia="en-US"/>
    </w:rPr>
  </w:style>
  <w:style w:type="paragraph" w:styleId="Footer">
    <w:name w:val="footer"/>
    <w:basedOn w:val="Normal"/>
    <w:link w:val="FooterChar"/>
    <w:unhideWhenUsed/>
    <w:rsid w:val="00DA50FE"/>
    <w:pPr>
      <w:tabs>
        <w:tab w:val="center" w:pos="4819"/>
        <w:tab w:val="right" w:pos="9638"/>
      </w:tabs>
      <w:spacing w:after="0" w:line="240" w:lineRule="auto"/>
    </w:pPr>
    <w:rPr>
      <w:rFonts w:ascii="Calibri" w:eastAsia="Calibri" w:hAnsi="Calibri" w:cs="Times New Roman"/>
      <w:lang w:val="lt-LT" w:eastAsia="en-US"/>
    </w:rPr>
  </w:style>
  <w:style w:type="character" w:customStyle="1" w:styleId="FooterChar">
    <w:name w:val="Footer Char"/>
    <w:basedOn w:val="DefaultParagraphFont"/>
    <w:link w:val="Footer"/>
    <w:rsid w:val="00DA50FE"/>
    <w:rPr>
      <w:rFonts w:ascii="Calibri" w:eastAsia="Calibri" w:hAnsi="Calibri" w:cs="Times New Roman"/>
      <w:lang w:val="lt-LT" w:eastAsia="en-US"/>
    </w:rPr>
  </w:style>
  <w:style w:type="paragraph" w:styleId="Header">
    <w:name w:val="header"/>
    <w:basedOn w:val="Normal"/>
    <w:link w:val="HeaderChar"/>
    <w:unhideWhenUsed/>
    <w:rsid w:val="00866E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6E34"/>
  </w:style>
  <w:style w:type="character" w:styleId="BookTitle">
    <w:name w:val="Book Title"/>
    <w:uiPriority w:val="33"/>
    <w:qFormat/>
    <w:rsid w:val="006F0430"/>
    <w:rPr>
      <w:b/>
      <w:bCs/>
      <w:smallCaps/>
      <w:spacing w:val="5"/>
    </w:rPr>
  </w:style>
  <w:style w:type="table" w:styleId="TableGrid">
    <w:name w:val="Table Grid"/>
    <w:basedOn w:val="TableNormal"/>
    <w:uiPriority w:val="59"/>
    <w:rsid w:val="00934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BA34CC"/>
  </w:style>
  <w:style w:type="paragraph" w:customStyle="1" w:styleId="TekstasEng">
    <w:name w:val="Tekstas Eng"/>
    <w:basedOn w:val="ListParagraph"/>
    <w:qFormat/>
    <w:rsid w:val="00655363"/>
    <w:pPr>
      <w:spacing w:before="40" w:after="40" w:line="240" w:lineRule="auto"/>
      <w:ind w:left="0"/>
      <w:contextualSpacing w:val="0"/>
      <w:jc w:val="both"/>
    </w:pPr>
    <w:rPr>
      <w:rFonts w:ascii="Arial" w:eastAsia="Times New Roman" w:hAnsi="Arial" w:cs="Arial"/>
      <w:i/>
      <w:sz w:val="20"/>
      <w:lang w:val="lt-LT" w:eastAsia="en-US"/>
    </w:rPr>
  </w:style>
  <w:style w:type="character" w:styleId="Strong">
    <w:name w:val="Strong"/>
    <w:uiPriority w:val="22"/>
    <w:qFormat/>
    <w:rsid w:val="001F0DAF"/>
    <w:rPr>
      <w:b/>
      <w:bCs/>
    </w:rPr>
  </w:style>
  <w:style w:type="paragraph" w:styleId="Revision">
    <w:name w:val="Revision"/>
    <w:hidden/>
    <w:uiPriority w:val="99"/>
    <w:semiHidden/>
    <w:rsid w:val="00327F2B"/>
    <w:pPr>
      <w:spacing w:after="0" w:line="240" w:lineRule="auto"/>
    </w:pPr>
  </w:style>
  <w:style w:type="character" w:customStyle="1" w:styleId="tlid-translation">
    <w:name w:val="tlid-translation"/>
    <w:rsid w:val="00955BAA"/>
  </w:style>
  <w:style w:type="character" w:customStyle="1" w:styleId="Heading1Char">
    <w:name w:val="Heading 1 Char"/>
    <w:basedOn w:val="DefaultParagraphFont"/>
    <w:link w:val="Heading1"/>
    <w:uiPriority w:val="9"/>
    <w:rsid w:val="000C68B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C68B1"/>
    <w:rPr>
      <w:rFonts w:asciiTheme="majorHAnsi" w:eastAsiaTheme="majorEastAsia" w:hAnsiTheme="majorHAnsi" w:cstheme="majorBidi"/>
      <w:color w:val="365F91" w:themeColor="accent1" w:themeShade="BF"/>
      <w:sz w:val="26"/>
      <w:szCs w:val="26"/>
    </w:rPr>
  </w:style>
  <w:style w:type="paragraph" w:customStyle="1" w:styleId="Normal9Bold">
    <w:name w:val="Normal9 Bold"/>
    <w:basedOn w:val="Normal"/>
    <w:link w:val="Normal9BoldChar"/>
    <w:qFormat/>
    <w:rsid w:val="00412555"/>
    <w:pPr>
      <w:spacing w:after="0" w:line="240" w:lineRule="auto"/>
    </w:pPr>
    <w:rPr>
      <w:rFonts w:ascii="Arial" w:eastAsia="Calibri" w:hAnsi="Arial" w:cs="Arial"/>
      <w:b/>
      <w:noProof/>
      <w:sz w:val="18"/>
      <w:lang w:val="lt-LT" w:eastAsia="en-US"/>
    </w:rPr>
  </w:style>
  <w:style w:type="character" w:customStyle="1" w:styleId="Normal9BoldChar">
    <w:name w:val="Normal9 Bold Char"/>
    <w:link w:val="Normal9Bold"/>
    <w:rsid w:val="00412555"/>
    <w:rPr>
      <w:rFonts w:ascii="Arial" w:eastAsia="Calibri" w:hAnsi="Arial" w:cs="Arial"/>
      <w:b/>
      <w:noProof/>
      <w:sz w:val="18"/>
      <w:lang w:val="lt-LT" w:eastAsia="en-US"/>
    </w:rPr>
  </w:style>
  <w:style w:type="character" w:styleId="UnresolvedMention">
    <w:name w:val="Unresolved Mention"/>
    <w:basedOn w:val="DefaultParagraphFont"/>
    <w:uiPriority w:val="99"/>
    <w:semiHidden/>
    <w:unhideWhenUsed/>
    <w:rsid w:val="00305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70089">
      <w:bodyDiv w:val="1"/>
      <w:marLeft w:val="0"/>
      <w:marRight w:val="0"/>
      <w:marTop w:val="0"/>
      <w:marBottom w:val="0"/>
      <w:divBdr>
        <w:top w:val="none" w:sz="0" w:space="0" w:color="auto"/>
        <w:left w:val="none" w:sz="0" w:space="0" w:color="auto"/>
        <w:bottom w:val="none" w:sz="0" w:space="0" w:color="auto"/>
        <w:right w:val="none" w:sz="0" w:space="0" w:color="auto"/>
      </w:divBdr>
    </w:div>
    <w:div w:id="939223525">
      <w:bodyDiv w:val="1"/>
      <w:marLeft w:val="0"/>
      <w:marRight w:val="0"/>
      <w:marTop w:val="0"/>
      <w:marBottom w:val="0"/>
      <w:divBdr>
        <w:top w:val="none" w:sz="0" w:space="0" w:color="auto"/>
        <w:left w:val="none" w:sz="0" w:space="0" w:color="auto"/>
        <w:bottom w:val="none" w:sz="0" w:space="0" w:color="auto"/>
        <w:right w:val="none" w:sz="0" w:space="0" w:color="auto"/>
      </w:divBdr>
    </w:div>
    <w:div w:id="1001277261">
      <w:bodyDiv w:val="1"/>
      <w:marLeft w:val="0"/>
      <w:marRight w:val="0"/>
      <w:marTop w:val="0"/>
      <w:marBottom w:val="0"/>
      <w:divBdr>
        <w:top w:val="none" w:sz="0" w:space="0" w:color="auto"/>
        <w:left w:val="none" w:sz="0" w:space="0" w:color="auto"/>
        <w:bottom w:val="none" w:sz="0" w:space="0" w:color="auto"/>
        <w:right w:val="none" w:sz="0" w:space="0" w:color="auto"/>
      </w:divBdr>
    </w:div>
    <w:div w:id="2115400166">
      <w:bodyDiv w:val="1"/>
      <w:marLeft w:val="0"/>
      <w:marRight w:val="0"/>
      <w:marTop w:val="0"/>
      <w:marBottom w:val="0"/>
      <w:divBdr>
        <w:top w:val="none" w:sz="0" w:space="0" w:color="auto"/>
        <w:left w:val="none" w:sz="0" w:space="0" w:color="auto"/>
        <w:bottom w:val="none" w:sz="0" w:space="0" w:color="auto"/>
        <w:right w:val="none" w:sz="0" w:space="0" w:color="auto"/>
      </w:divBdr>
    </w:div>
    <w:div w:id="21300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las@pzu.lt" TargetMode="External"/><Relationship Id="rId5" Type="http://schemas.openxmlformats.org/officeDocument/2006/relationships/webSettings" Target="webSettings.xml"/><Relationship Id="rId10" Type="http://schemas.openxmlformats.org/officeDocument/2006/relationships/hyperlink" Target="mailto:personalas@pzu.lt" TargetMode="External"/><Relationship Id="rId4" Type="http://schemas.openxmlformats.org/officeDocument/2006/relationships/settings" Target="settings.xml"/><Relationship Id="rId9" Type="http://schemas.openxmlformats.org/officeDocument/2006/relationships/image" Target="cid:image001.gif@01CF6931.EA174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1E681-AA52-44AF-B3CD-C97BEFD1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17542</Words>
  <Characters>10000</Characters>
  <Application>Microsoft Office Word</Application>
  <DocSecurity>0</DocSecurity>
  <Lines>83</Lines>
  <Paragraphs>54</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
      <vt:lpstr/>
      <vt:lpstr/>
    </vt:vector>
  </TitlesOfParts>
  <Company>Lietuvos Draudimas</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Rasa Medutytė-Prakapienė</cp:lastModifiedBy>
  <cp:revision>38</cp:revision>
  <cp:lastPrinted>2024-11-19T12:42:00Z</cp:lastPrinted>
  <dcterms:created xsi:type="dcterms:W3CDTF">2022-05-05T07:01:00Z</dcterms:created>
  <dcterms:modified xsi:type="dcterms:W3CDTF">2025-08-21T10:34:00Z</dcterms:modified>
</cp:coreProperties>
</file>